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70" w:rsidRPr="00DB48DB" w:rsidRDefault="001B0A70" w:rsidP="001B0A70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bookmarkStart w:id="0" w:name="_GoBack"/>
      <w:bookmarkEnd w:id="0"/>
      <w:r w:rsidRPr="00DB48DB">
        <w:rPr>
          <w:rFonts w:cs="Arial"/>
          <w:b/>
          <w:color w:val="000000"/>
          <w:sz w:val="20"/>
          <w:szCs w:val="20"/>
        </w:rPr>
        <w:t>Riskienhallinnalla ter</w:t>
      </w:r>
      <w:r w:rsidR="00127EA7" w:rsidRPr="00DB48DB">
        <w:rPr>
          <w:rFonts w:cs="Arial"/>
          <w:b/>
          <w:color w:val="000000"/>
          <w:sz w:val="20"/>
          <w:szCs w:val="20"/>
        </w:rPr>
        <w:t xml:space="preserve">veyttä ja hyvinvointia </w:t>
      </w:r>
      <w:proofErr w:type="gramStart"/>
      <w:r w:rsidR="00127EA7" w:rsidRPr="00DB48DB">
        <w:rPr>
          <w:rFonts w:cs="Arial"/>
          <w:b/>
          <w:color w:val="000000"/>
          <w:sz w:val="20"/>
          <w:szCs w:val="20"/>
        </w:rPr>
        <w:t>–ohjelma</w:t>
      </w:r>
      <w:r w:rsidR="00DB48DB" w:rsidRPr="00DB48DB">
        <w:rPr>
          <w:rFonts w:cs="Arial"/>
          <w:b/>
          <w:color w:val="000000"/>
          <w:sz w:val="20"/>
          <w:szCs w:val="20"/>
        </w:rPr>
        <w:t>n</w:t>
      </w:r>
      <w:proofErr w:type="gramEnd"/>
      <w:r w:rsidR="00127EA7" w:rsidRPr="00DB48DB">
        <w:rPr>
          <w:rFonts w:cs="Arial"/>
          <w:b/>
          <w:color w:val="000000"/>
          <w:sz w:val="20"/>
          <w:szCs w:val="20"/>
        </w:rPr>
        <w:t xml:space="preserve"> </w:t>
      </w:r>
      <w:r w:rsidRPr="00DB48DB">
        <w:rPr>
          <w:rFonts w:cs="Arial"/>
          <w:b/>
          <w:color w:val="000000"/>
          <w:sz w:val="20"/>
          <w:szCs w:val="20"/>
        </w:rPr>
        <w:t xml:space="preserve"> </w:t>
      </w:r>
      <w:r w:rsidR="00DB48DB" w:rsidRPr="00DB48DB">
        <w:rPr>
          <w:rFonts w:cs="Cambria"/>
          <w:b/>
          <w:color w:val="000000"/>
        </w:rPr>
        <w:t>yhteistyöryhmän kokous</w:t>
      </w:r>
      <w:r w:rsidR="00C26E9E">
        <w:rPr>
          <w:rFonts w:cs="Cambria"/>
          <w:b/>
          <w:color w:val="000000"/>
        </w:rPr>
        <w:t xml:space="preserve"> 3/2012</w:t>
      </w:r>
    </w:p>
    <w:p w:rsidR="008F6C6C" w:rsidRPr="001B0A70" w:rsidRDefault="008F6C6C" w:rsidP="001B0A70">
      <w:pPr>
        <w:autoSpaceDE w:val="0"/>
        <w:autoSpaceDN w:val="0"/>
        <w:adjustRightInd w:val="0"/>
        <w:rPr>
          <w:rFonts w:cs="Cambria"/>
          <w:color w:val="000000"/>
          <w:sz w:val="20"/>
          <w:szCs w:val="20"/>
        </w:rPr>
      </w:pPr>
    </w:p>
    <w:tbl>
      <w:tblPr>
        <w:tblW w:w="10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047"/>
      </w:tblGrid>
      <w:tr w:rsidR="00127EA7" w:rsidRPr="001B0A70" w:rsidTr="00127EA7">
        <w:trPr>
          <w:cantSplit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127EA7" w:rsidRPr="001B0A70" w:rsidRDefault="00127EA7" w:rsidP="00F75789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 w:rsidRPr="001B0A70">
              <w:rPr>
                <w:rFonts w:cs="Cambria"/>
                <w:color w:val="000000"/>
              </w:rPr>
              <w:t>Aika</w:t>
            </w:r>
          </w:p>
          <w:p w:rsidR="00127EA7" w:rsidRPr="001B0A70" w:rsidRDefault="00127EA7" w:rsidP="00F75789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127EA7" w:rsidRPr="001B0A70" w:rsidRDefault="00C26E9E" w:rsidP="00F75789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15</w:t>
            </w:r>
            <w:r w:rsidR="003845F9"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ascii="Cambria" w:hAnsi="Cambria" w:cs="Cambria"/>
                <w:color w:val="000000"/>
              </w:rPr>
              <w:t>5</w:t>
            </w:r>
            <w:r w:rsidR="003845F9">
              <w:rPr>
                <w:rFonts w:ascii="Cambria" w:hAnsi="Cambria" w:cs="Cambria"/>
                <w:color w:val="000000"/>
              </w:rPr>
              <w:t xml:space="preserve">.2012 </w:t>
            </w:r>
            <w:r w:rsidR="00127EA7" w:rsidRPr="001B0A70">
              <w:rPr>
                <w:rFonts w:cs="Cambria"/>
                <w:color w:val="000000"/>
              </w:rPr>
              <w:t xml:space="preserve">klo </w:t>
            </w:r>
            <w:proofErr w:type="gramStart"/>
            <w:r>
              <w:rPr>
                <w:rFonts w:cs="Cambria"/>
                <w:color w:val="000000"/>
              </w:rPr>
              <w:t>9</w:t>
            </w:r>
            <w:r w:rsidR="003845F9">
              <w:rPr>
                <w:rFonts w:cs="Cambria"/>
                <w:color w:val="000000"/>
              </w:rPr>
              <w:t>:0</w:t>
            </w:r>
            <w:r w:rsidR="00127EA7" w:rsidRPr="001B0A70">
              <w:rPr>
                <w:rFonts w:cs="Cambria"/>
                <w:color w:val="000000"/>
              </w:rPr>
              <w:t>0</w:t>
            </w:r>
            <w:r w:rsidR="00A544DF">
              <w:rPr>
                <w:rFonts w:cs="Cambria"/>
                <w:color w:val="000000"/>
              </w:rPr>
              <w:t>-1</w:t>
            </w:r>
            <w:r>
              <w:rPr>
                <w:rFonts w:cs="Cambria"/>
                <w:color w:val="000000"/>
              </w:rPr>
              <w:t>0</w:t>
            </w:r>
            <w:r w:rsidR="00127EA7">
              <w:rPr>
                <w:rFonts w:cs="Cambria"/>
                <w:color w:val="000000"/>
              </w:rPr>
              <w:t>:</w:t>
            </w:r>
            <w:r>
              <w:rPr>
                <w:rFonts w:cs="Cambria"/>
                <w:color w:val="000000"/>
              </w:rPr>
              <w:t>3</w:t>
            </w:r>
            <w:r w:rsidR="008979CD">
              <w:rPr>
                <w:rFonts w:cs="Cambria"/>
                <w:color w:val="000000"/>
              </w:rPr>
              <w:t>0</w:t>
            </w:r>
            <w:proofErr w:type="gramEnd"/>
          </w:p>
          <w:p w:rsidR="00127EA7" w:rsidRPr="001B0A70" w:rsidRDefault="00127EA7" w:rsidP="00F75789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</w:tc>
      </w:tr>
      <w:tr w:rsidR="00127EA7" w:rsidRPr="001B0A70" w:rsidTr="00127EA7">
        <w:trPr>
          <w:cantSplit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127EA7" w:rsidRPr="001B0A70" w:rsidRDefault="00127EA7" w:rsidP="00F75789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 w:rsidRPr="001B0A70">
              <w:rPr>
                <w:rFonts w:cs="Cambria"/>
                <w:color w:val="000000"/>
              </w:rPr>
              <w:t>Paikka</w:t>
            </w:r>
          </w:p>
          <w:p w:rsidR="00127EA7" w:rsidRPr="001B0A70" w:rsidRDefault="00127EA7" w:rsidP="00F75789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127EA7" w:rsidRPr="001B0A70" w:rsidRDefault="00C26E9E" w:rsidP="009E615C">
            <w:pPr>
              <w:rPr>
                <w:rFonts w:cs="Cambria"/>
                <w:color w:val="000000"/>
              </w:rPr>
            </w:pPr>
            <w:r>
              <w:t xml:space="preserve">STUK, </w:t>
            </w:r>
            <w:proofErr w:type="spellStart"/>
            <w:r w:rsidRPr="000A21DB">
              <w:t>Neukkari</w:t>
            </w:r>
            <w:proofErr w:type="spellEnd"/>
            <w:r w:rsidRPr="000A21DB">
              <w:t xml:space="preserve"> </w:t>
            </w:r>
            <w:proofErr w:type="spellStart"/>
            <w:r w:rsidRPr="000A21DB">
              <w:t>Visuaali</w:t>
            </w:r>
            <w:proofErr w:type="spellEnd"/>
            <w:r w:rsidRPr="000A21DB">
              <w:t xml:space="preserve"> 4189</w:t>
            </w:r>
          </w:p>
        </w:tc>
      </w:tr>
      <w:tr w:rsidR="00127EA7" w:rsidRPr="001B0A70" w:rsidTr="00127EA7">
        <w:trPr>
          <w:cantSplit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127EA7" w:rsidRPr="001B0A70" w:rsidRDefault="00127EA7" w:rsidP="00F75789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 w:rsidRPr="001B0A70">
              <w:rPr>
                <w:rFonts w:cs="Cambria"/>
                <w:color w:val="000000"/>
              </w:rPr>
              <w:t>Osallistujat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A21746" w:rsidRDefault="00A21746" w:rsidP="00F75789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 w:rsidRPr="001B0A70">
              <w:rPr>
                <w:rFonts w:cs="Cambria"/>
                <w:color w:val="000000"/>
              </w:rPr>
              <w:t>TTL</w:t>
            </w:r>
            <w:r>
              <w:rPr>
                <w:rFonts w:cs="Cambria"/>
                <w:color w:val="000000"/>
              </w:rPr>
              <w:t>:</w:t>
            </w:r>
            <w:r>
              <w:t xml:space="preserve"> </w:t>
            </w:r>
            <w:r w:rsidR="00A544DF">
              <w:t xml:space="preserve">Timo Tuomi, </w:t>
            </w:r>
            <w:r w:rsidR="008979CD">
              <w:t>Tiina Santonen,</w:t>
            </w:r>
            <w:r w:rsidR="008979CD">
              <w:rPr>
                <w:rFonts w:cs="Cambria"/>
                <w:color w:val="000000"/>
              </w:rPr>
              <w:t xml:space="preserve"> </w:t>
            </w:r>
            <w:r w:rsidR="00A544DF">
              <w:t>Rauno Pääkkönen</w:t>
            </w:r>
            <w:r w:rsidR="00C26E9E">
              <w:t xml:space="preserve">, </w:t>
            </w:r>
            <w:r w:rsidR="00C26E9E">
              <w:rPr>
                <w:rFonts w:cs="Cambria"/>
                <w:color w:val="000000"/>
              </w:rPr>
              <w:t>Maila Hietanen</w:t>
            </w:r>
          </w:p>
          <w:p w:rsidR="00A21746" w:rsidRDefault="00A21746" w:rsidP="00F75789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 w:rsidRPr="001B0A70">
              <w:rPr>
                <w:rFonts w:cs="Cambria"/>
                <w:color w:val="000000"/>
              </w:rPr>
              <w:t>STUK</w:t>
            </w:r>
            <w:r>
              <w:rPr>
                <w:rFonts w:cs="Cambria"/>
                <w:color w:val="000000"/>
              </w:rPr>
              <w:t>:</w:t>
            </w:r>
            <w:r w:rsidRPr="001B0A70">
              <w:rPr>
                <w:rFonts w:cs="Cambria"/>
                <w:color w:val="000000"/>
              </w:rPr>
              <w:t xml:space="preserve"> </w:t>
            </w:r>
            <w:r w:rsidR="00127EA7" w:rsidRPr="001B0A70">
              <w:rPr>
                <w:rFonts w:cs="Cambria"/>
                <w:color w:val="000000"/>
              </w:rPr>
              <w:t xml:space="preserve">Sisko Salomaa, </w:t>
            </w:r>
            <w:r w:rsidR="003845F9">
              <w:rPr>
                <w:rFonts w:cs="Cambria"/>
                <w:color w:val="000000"/>
              </w:rPr>
              <w:t>Kari Jokela</w:t>
            </w:r>
            <w:r>
              <w:rPr>
                <w:rFonts w:cs="Cambria"/>
                <w:color w:val="000000"/>
              </w:rPr>
              <w:t>,</w:t>
            </w:r>
            <w:r w:rsidR="00127EA7">
              <w:rPr>
                <w:rFonts w:cs="Cambria"/>
                <w:color w:val="000000"/>
              </w:rPr>
              <w:t xml:space="preserve"> </w:t>
            </w:r>
            <w:r w:rsidR="00127EA7" w:rsidRPr="001B0A70">
              <w:rPr>
                <w:rFonts w:cs="Cambria"/>
                <w:color w:val="000000"/>
              </w:rPr>
              <w:t xml:space="preserve">Päivi </w:t>
            </w:r>
            <w:proofErr w:type="spellStart"/>
            <w:r w:rsidR="00127EA7" w:rsidRPr="001B0A70">
              <w:rPr>
                <w:rFonts w:cs="Cambria"/>
                <w:color w:val="000000"/>
              </w:rPr>
              <w:t>Kurttio</w:t>
            </w:r>
            <w:proofErr w:type="spellEnd"/>
            <w:r w:rsidR="00C26E9E">
              <w:rPr>
                <w:rFonts w:cs="Cambria"/>
                <w:color w:val="000000"/>
              </w:rPr>
              <w:t xml:space="preserve"> (pj ja </w:t>
            </w:r>
            <w:proofErr w:type="spellStart"/>
            <w:r w:rsidR="00C26E9E">
              <w:rPr>
                <w:rFonts w:cs="Cambria"/>
                <w:color w:val="000000"/>
              </w:rPr>
              <w:t>siht</w:t>
            </w:r>
            <w:proofErr w:type="spellEnd"/>
            <w:r w:rsidR="00C26E9E">
              <w:rPr>
                <w:rFonts w:cs="Cambria"/>
                <w:color w:val="000000"/>
              </w:rPr>
              <w:t>), Hannu Järvinen</w:t>
            </w:r>
          </w:p>
          <w:p w:rsidR="00127EA7" w:rsidRDefault="00A21746" w:rsidP="00F75789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>
              <w:rPr>
                <w:rFonts w:cs="Cambria"/>
                <w:color w:val="000000"/>
              </w:rPr>
              <w:t xml:space="preserve">THL: </w:t>
            </w:r>
            <w:r w:rsidR="00C26E9E">
              <w:rPr>
                <w:rFonts w:cs="Cambria"/>
                <w:color w:val="000000"/>
              </w:rPr>
              <w:t>videolla</w:t>
            </w:r>
            <w:r w:rsidR="00A544DF">
              <w:rPr>
                <w:rFonts w:cs="Cambria"/>
                <w:color w:val="000000"/>
              </w:rPr>
              <w:t xml:space="preserve"> </w:t>
            </w:r>
            <w:r w:rsidR="003845F9">
              <w:rPr>
                <w:rFonts w:cs="Cambria"/>
                <w:color w:val="000000"/>
              </w:rPr>
              <w:t>Ilkka Miettinen, Jouni Tuomisto</w:t>
            </w:r>
            <w:r w:rsidR="00C26E9E">
              <w:rPr>
                <w:rFonts w:cs="Cambria"/>
                <w:color w:val="000000"/>
              </w:rPr>
              <w:t>, Otto Hänninen</w:t>
            </w:r>
            <w:r w:rsidR="009E615C">
              <w:rPr>
                <w:rFonts w:cs="Cambria"/>
                <w:color w:val="000000"/>
              </w:rPr>
              <w:t xml:space="preserve"> </w:t>
            </w:r>
          </w:p>
          <w:p w:rsidR="00127EA7" w:rsidRPr="001B0A70" w:rsidRDefault="00127EA7" w:rsidP="009E615C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</w:tc>
      </w:tr>
      <w:tr w:rsidR="001B0A70" w:rsidRPr="001B0A70" w:rsidTr="00127EA7">
        <w:trPr>
          <w:cantSplit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1B0A70" w:rsidRPr="001B0A70" w:rsidRDefault="001B0A70" w:rsidP="001B0A70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1B0A70" w:rsidRPr="001B0A70" w:rsidRDefault="001B0A70" w:rsidP="001B0A70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</w:tc>
      </w:tr>
      <w:tr w:rsidR="001B0A70" w:rsidRPr="001B0A70" w:rsidTr="00127EA7">
        <w:trPr>
          <w:cantSplit/>
          <w:trHeight w:val="77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1B0A70" w:rsidRPr="001B0A70" w:rsidRDefault="001B0A70" w:rsidP="001B0A70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1B0A70" w:rsidRPr="001B0A70" w:rsidRDefault="001B0A70" w:rsidP="001B0A70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</w:tc>
      </w:tr>
    </w:tbl>
    <w:p w:rsidR="004242F5" w:rsidRDefault="004242F5" w:rsidP="00AF496C">
      <w:pPr>
        <w:pStyle w:val="Heading1"/>
        <w:numPr>
          <w:ilvl w:val="0"/>
          <w:numId w:val="3"/>
        </w:numPr>
        <w:spacing w:after="0"/>
      </w:pPr>
      <w:r>
        <w:t>Ympäristöterveysriskien vertailu</w:t>
      </w:r>
      <w:r w:rsidRPr="0029510D">
        <w:t xml:space="preserve"> </w:t>
      </w:r>
    </w:p>
    <w:p w:rsidR="0039585B" w:rsidRDefault="0039585B" w:rsidP="00AF496C">
      <w:pPr>
        <w:pStyle w:val="BodyText"/>
      </w:pPr>
    </w:p>
    <w:p w:rsidR="0039585B" w:rsidRDefault="00AF496C" w:rsidP="0039585B">
      <w:pPr>
        <w:pStyle w:val="Heading2"/>
      </w:pPr>
      <w:r>
        <w:t xml:space="preserve">SOTERKO-RISKY yhteistyöseminaari </w:t>
      </w:r>
      <w:proofErr w:type="spellStart"/>
      <w:r w:rsidR="0039585B">
        <w:t>THLssä</w:t>
      </w:r>
      <w:proofErr w:type="spellEnd"/>
      <w:r w:rsidR="0039585B">
        <w:t xml:space="preserve"> Kuopiossa</w:t>
      </w:r>
    </w:p>
    <w:p w:rsidR="00AF496C" w:rsidRDefault="00AF496C" w:rsidP="0039585B">
      <w:pPr>
        <w:pStyle w:val="BodyText"/>
      </w:pPr>
      <w:r>
        <w:t xml:space="preserve">Ohjelma: </w:t>
      </w:r>
      <w:r w:rsidR="009B5C95">
        <w:t>9.8.2012</w:t>
      </w:r>
    </w:p>
    <w:p w:rsidR="00AF496C" w:rsidRDefault="00AF496C" w:rsidP="00AF496C">
      <w:pPr>
        <w:pStyle w:val="BodyText"/>
        <w:jc w:val="left"/>
      </w:pPr>
      <w:r>
        <w:t>14:30 Tilaisuuden avaus/Juha Pekkanen</w:t>
      </w:r>
      <w:r>
        <w:br/>
        <w:t>Alustukset aiheista:</w:t>
      </w:r>
      <w:r>
        <w:br/>
        <w:t xml:space="preserve">15 min SOTERKO-RISKY ohjelman tilanne ja työsuunnitelma 2012/Päivi </w:t>
      </w:r>
      <w:proofErr w:type="spellStart"/>
      <w:r>
        <w:t>Kurttio</w:t>
      </w:r>
      <w:proofErr w:type="spellEnd"/>
      <w:r>
        <w:br/>
        <w:t xml:space="preserve">15 min </w:t>
      </w:r>
      <w:proofErr w:type="spellStart"/>
      <w:r>
        <w:t>TEKAISU-hankeen</w:t>
      </w:r>
      <w:proofErr w:type="spellEnd"/>
      <w:r>
        <w:t xml:space="preserve"> yleiskuvaus/Mikko Pohjola (Jouni Tuomisto)</w:t>
      </w:r>
      <w:r>
        <w:br/>
        <w:t xml:space="preserve">10 min TEKAISU TP 2 yhteenveto tavoitteet, työsuunnitelma, aikataulu/Otto Hänninen, Arja Asikainen, </w:t>
      </w:r>
      <w:r>
        <w:br/>
        <w:t>10 min Uusien kemikaalialtisteiden kartoittaminen, Juho Kutvonen</w:t>
      </w:r>
      <w:r>
        <w:br/>
        <w:t>15 min TTL intressit liittyen tautikuorman arviointiin/Tiina Santonen (Eija-Riitta Hyytinen)</w:t>
      </w:r>
      <w:r>
        <w:br/>
        <w:t xml:space="preserve">15 min STUK intressit liittyen tautikuorman arviointiin/Päivi </w:t>
      </w:r>
      <w:proofErr w:type="spellStart"/>
      <w:r>
        <w:t>Kurttio</w:t>
      </w:r>
      <w:proofErr w:type="spellEnd"/>
      <w:r>
        <w:br/>
        <w:t xml:space="preserve">17:00 Tilaisuus päättyy </w:t>
      </w:r>
      <w:r>
        <w:br/>
      </w:r>
      <w:proofErr w:type="spellStart"/>
      <w:r>
        <w:t>TEKAISUsta</w:t>
      </w:r>
      <w:proofErr w:type="spellEnd"/>
      <w:r>
        <w:t xml:space="preserve"> enemmän tietoa: </w:t>
      </w:r>
      <w:hyperlink r:id="rId8" w:history="1">
        <w:r w:rsidRPr="00C33BA8">
          <w:rPr>
            <w:rStyle w:val="Hyperlink"/>
          </w:rPr>
          <w:t>http://fi.opasnet.org/fi/</w:t>
        </w:r>
        <w:proofErr w:type="gramStart"/>
        <w:r w:rsidRPr="00C33BA8">
          <w:rPr>
            <w:rStyle w:val="Hyperlink"/>
          </w:rPr>
          <w:t>Tekaisu</w:t>
        </w:r>
      </w:hyperlink>
      <w:r>
        <w:t xml:space="preserve"> .</w:t>
      </w:r>
      <w:proofErr w:type="gramEnd"/>
      <w:r>
        <w:t xml:space="preserve"> </w:t>
      </w:r>
    </w:p>
    <w:p w:rsidR="0039585B" w:rsidRDefault="0039585B" w:rsidP="00AF496C">
      <w:pPr>
        <w:pStyle w:val="BodyText"/>
        <w:jc w:val="left"/>
      </w:pPr>
    </w:p>
    <w:p w:rsidR="0039585B" w:rsidRDefault="002E5CE5" w:rsidP="0039585B">
      <w:pPr>
        <w:pStyle w:val="Heading2"/>
      </w:pPr>
      <w:r>
        <w:t xml:space="preserve">Ympäristö &amp; Terveys </w:t>
      </w:r>
      <w:proofErr w:type="gramStart"/>
      <w:r>
        <w:t>–lehden</w:t>
      </w:r>
      <w:proofErr w:type="gramEnd"/>
      <w:r>
        <w:t xml:space="preserve"> </w:t>
      </w:r>
      <w:r w:rsidR="0039585B">
        <w:rPr>
          <w:rFonts w:eastAsia="Times New Roman"/>
        </w:rPr>
        <w:t>Ympäristöriskit ja niiden hallinta –</w:t>
      </w:r>
      <w:r w:rsidR="0039585B">
        <w:t xml:space="preserve"> </w:t>
      </w:r>
      <w:r w:rsidR="004242F5">
        <w:t>teemanumero</w:t>
      </w:r>
    </w:p>
    <w:p w:rsidR="0039585B" w:rsidRDefault="002E5CE5" w:rsidP="0039585B">
      <w:pPr>
        <w:pStyle w:val="BodyText"/>
      </w:pPr>
      <w:r>
        <w:t xml:space="preserve">Ensi viikolla Otto lähettää sisällysluetteloehdotuksen lehteen, joten mahdolliset artikkeliehdotukset Otolle mielellään tällä viikolla. </w:t>
      </w:r>
    </w:p>
    <w:p w:rsidR="004242F5" w:rsidRDefault="0039585B" w:rsidP="00722112">
      <w:pPr>
        <w:pStyle w:val="BodyText"/>
        <w:spacing w:after="0"/>
        <w:jc w:val="left"/>
      </w:pPr>
      <w:r>
        <w:rPr>
          <w:rFonts w:eastAsia="Times New Roman"/>
        </w:rPr>
        <w:t>ilmestymispäivä 17.12.2012</w:t>
      </w:r>
      <w:r>
        <w:rPr>
          <w:rFonts w:eastAsia="Times New Roman"/>
        </w:rPr>
        <w:br/>
        <w:t>aineistopäivä 19.11.2012</w:t>
      </w:r>
      <w:r>
        <w:rPr>
          <w:rFonts w:eastAsia="Times New Roman"/>
        </w:rPr>
        <w:br/>
        <w:t>kirjoitusten laajuus 2-4 sivua + kuvat ja taulukot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Suunniteltu sisältö</w:t>
      </w:r>
      <w:r>
        <w:rPr>
          <w:rFonts w:eastAsia="Times New Roman"/>
        </w:rPr>
        <w:br/>
        <w:t>Lehden alustavasti sopimia:</w:t>
      </w:r>
      <w:r>
        <w:rPr>
          <w:rFonts w:eastAsia="Times New Roman"/>
        </w:rPr>
        <w:br/>
        <w:t>  Riitta Savikko: Sään ääri-ilmiöihin ja ilmastonmuutokseen varautuminen kunnissa</w:t>
      </w:r>
      <w:r>
        <w:rPr>
          <w:rFonts w:eastAsia="Times New Roman"/>
        </w:rPr>
        <w:br/>
        <w:t xml:space="preserve">  Sanna Vienonen ym. </w:t>
      </w:r>
      <w:proofErr w:type="gramStart"/>
      <w:r>
        <w:rPr>
          <w:rFonts w:eastAsia="Times New Roman"/>
        </w:rPr>
        <w:t>SYKE: Ilmastonmuutoksen vaikutukset ja sopeutumistarpeet vesihuollossa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RISKY-teemasta</w:t>
      </w:r>
      <w:proofErr w:type="spellEnd"/>
      <w:r>
        <w:rPr>
          <w:rFonts w:eastAsia="Times New Roman"/>
        </w:rPr>
        <w:t xml:space="preserve"> sovittuja</w:t>
      </w:r>
      <w:r>
        <w:rPr>
          <w:rFonts w:eastAsia="Times New Roman"/>
        </w:rPr>
        <w:br/>
        <w:t xml:space="preserve">  Päivi </w:t>
      </w:r>
      <w:proofErr w:type="spellStart"/>
      <w:r>
        <w:rPr>
          <w:rFonts w:eastAsia="Times New Roman"/>
        </w:rPr>
        <w:t>Kurttio</w:t>
      </w:r>
      <w:proofErr w:type="spellEnd"/>
      <w:r>
        <w:rPr>
          <w:rFonts w:eastAsia="Times New Roman"/>
        </w:rPr>
        <w:t xml:space="preserve">: Pääkirjoitus </w:t>
      </w:r>
      <w:proofErr w:type="spellStart"/>
      <w:r>
        <w:rPr>
          <w:rFonts w:eastAsia="Times New Roman"/>
        </w:rPr>
        <w:t>RISKY-ohjelmasta</w:t>
      </w:r>
      <w:proofErr w:type="spellEnd"/>
      <w:r>
        <w:rPr>
          <w:rFonts w:eastAsia="Times New Roman"/>
        </w:rPr>
        <w:br/>
        <w:t>  Kutvonen, Asikainen, Hänninen: Kemikaalien kartoittaminen tautikuorma-arvioiden laajentamiseksi</w:t>
      </w:r>
      <w:r>
        <w:rPr>
          <w:rFonts w:eastAsia="Times New Roman"/>
        </w:rPr>
        <w:br/>
        <w:t>  Pohjola ym.</w:t>
      </w:r>
      <w:proofErr w:type="gramEnd"/>
      <w:r>
        <w:rPr>
          <w:rFonts w:eastAsia="Times New Roman"/>
        </w:rPr>
        <w:t xml:space="preserve">: Ympäristöterveysvaikutusarviot kunnallisessa </w:t>
      </w:r>
      <w:proofErr w:type="spellStart"/>
      <w:r>
        <w:rPr>
          <w:rFonts w:eastAsia="Times New Roman"/>
        </w:rPr>
        <w:t>päätöksentekossa</w:t>
      </w:r>
      <w:proofErr w:type="spellEnd"/>
      <w:r>
        <w:rPr>
          <w:rFonts w:eastAsia="Times New Roman"/>
        </w:rPr>
        <w:t xml:space="preserve"> (esimerkkinä Kuopio)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  <w:proofErr w:type="spellStart"/>
      <w:r>
        <w:rPr>
          <w:rFonts w:eastAsia="Times New Roman"/>
        </w:rPr>
        <w:t>RISKY-teemasta</w:t>
      </w:r>
      <w:proofErr w:type="spellEnd"/>
      <w:r>
        <w:rPr>
          <w:rFonts w:eastAsia="Times New Roman"/>
        </w:rPr>
        <w:t xml:space="preserve"> ehdotettuja</w:t>
      </w:r>
      <w:r>
        <w:rPr>
          <w:rFonts w:eastAsia="Times New Roman"/>
        </w:rPr>
        <w:br/>
        <w:t>  Reijula ym.: Sisäilma/kosteus- ja homevaurioiden hallinta?</w:t>
      </w:r>
      <w:r>
        <w:rPr>
          <w:rFonts w:eastAsia="Times New Roman"/>
        </w:rPr>
        <w:br/>
        <w:t>  Kemikaaliriskien hallinta kuntoon -ohjelma/TTL/?</w:t>
      </w:r>
      <w:r w:rsidR="00722112">
        <w:rPr>
          <w:rFonts w:eastAsia="Times New Roman"/>
        </w:rPr>
        <w:t xml:space="preserve"> POIS?</w:t>
      </w:r>
      <w:r>
        <w:rPr>
          <w:rFonts w:eastAsia="Times New Roman"/>
        </w:rPr>
        <w:br/>
        <w:t> </w:t>
      </w:r>
      <w:r w:rsidR="00722112" w:rsidRPr="00722112">
        <w:t>Onnettomuuden uhkaa aiheuttavat kemikaalit Suomessa -kansallinen riskianalyysi/</w:t>
      </w:r>
      <w:r w:rsidR="00722112">
        <w:rPr>
          <w:rFonts w:eastAsia="Times New Roman"/>
        </w:rPr>
        <w:t>TTL/Santonen</w:t>
      </w:r>
      <w:r>
        <w:rPr>
          <w:rFonts w:eastAsia="Times New Roman"/>
        </w:rPr>
        <w:br/>
        <w:t>  Kaivosten ympäristövaikutukset/GTK/</w:t>
      </w:r>
      <w:proofErr w:type="gramStart"/>
      <w:r>
        <w:rPr>
          <w:rFonts w:eastAsia="Times New Roman"/>
        </w:rPr>
        <w:t>?,</w:t>
      </w:r>
      <w:proofErr w:type="gramEnd"/>
      <w:r>
        <w:rPr>
          <w:rFonts w:eastAsia="Times New Roman"/>
        </w:rPr>
        <w:t xml:space="preserve"> THL: Tuomisto, Komulainen?</w:t>
      </w:r>
      <w:r>
        <w:rPr>
          <w:rFonts w:eastAsia="Times New Roman"/>
        </w:rPr>
        <w:br/>
        <w:t>  Tuulivoiman ympäristövaikutukset: YM/</w:t>
      </w:r>
      <w:proofErr w:type="gramStart"/>
      <w:r>
        <w:rPr>
          <w:rFonts w:eastAsia="Times New Roman"/>
        </w:rPr>
        <w:t>?,</w:t>
      </w:r>
      <w:proofErr w:type="gramEnd"/>
      <w:r>
        <w:rPr>
          <w:rFonts w:eastAsia="Times New Roman"/>
        </w:rPr>
        <w:t xml:space="preserve"> THL: Lanki ym.?</w:t>
      </w:r>
      <w:r w:rsidR="002E5CE5">
        <w:t xml:space="preserve"> </w:t>
      </w:r>
    </w:p>
    <w:p w:rsidR="00722112" w:rsidRPr="00722112" w:rsidRDefault="00722112" w:rsidP="00722112">
      <w:pPr>
        <w:pStyle w:val="BodyText"/>
        <w:spacing w:after="0"/>
      </w:pPr>
      <w:r w:rsidRPr="00722112">
        <w:t>Solarium K18 STUK /</w:t>
      </w:r>
      <w:proofErr w:type="gramStart"/>
      <w:r w:rsidRPr="00722112">
        <w:t>Pastila ?</w:t>
      </w:r>
      <w:proofErr w:type="gramEnd"/>
    </w:p>
    <w:p w:rsidR="00722112" w:rsidRDefault="00722112" w:rsidP="00722112">
      <w:pPr>
        <w:pStyle w:val="BodyText"/>
        <w:spacing w:after="0"/>
      </w:pPr>
      <w:r w:rsidRPr="00722112">
        <w:t xml:space="preserve">Säteilyn lääketieteellinen käyttö: </w:t>
      </w:r>
      <w:proofErr w:type="spellStart"/>
      <w:r w:rsidRPr="00722112">
        <w:t>hyödyt-haitat</w:t>
      </w:r>
      <w:proofErr w:type="spellEnd"/>
      <w:r w:rsidRPr="00722112">
        <w:t xml:space="preserve"> STUK /Järvinen?</w:t>
      </w:r>
    </w:p>
    <w:p w:rsidR="00722112" w:rsidRPr="00722112" w:rsidRDefault="00722112" w:rsidP="00722112">
      <w:pPr>
        <w:pStyle w:val="BodyText"/>
        <w:spacing w:after="0"/>
      </w:pPr>
    </w:p>
    <w:p w:rsidR="0039585B" w:rsidRDefault="0039585B" w:rsidP="00722112">
      <w:pPr>
        <w:pStyle w:val="Heading2"/>
        <w:spacing w:after="0"/>
      </w:pPr>
      <w:r>
        <w:t>K</w:t>
      </w:r>
      <w:r w:rsidR="004242F5">
        <w:t xml:space="preserve">auneudenhuollon turvallisuus </w:t>
      </w:r>
    </w:p>
    <w:p w:rsidR="009B5C95" w:rsidRPr="009B5C95" w:rsidRDefault="009B5C95" w:rsidP="009B5C95">
      <w:pPr>
        <w:pStyle w:val="BodyText"/>
      </w:pPr>
    </w:p>
    <w:p w:rsidR="0039585B" w:rsidRDefault="0039585B" w:rsidP="0039585B">
      <w:pPr>
        <w:pStyle w:val="BodyText"/>
      </w:pPr>
      <w:r>
        <w:t>Tiina miettii</w:t>
      </w:r>
      <w:r w:rsidR="00722112">
        <w:t xml:space="preserve"> edelleen</w:t>
      </w:r>
      <w:r>
        <w:t xml:space="preserve">, </w:t>
      </w:r>
      <w:proofErr w:type="gramStart"/>
      <w:r>
        <w:t>millaisia</w:t>
      </w:r>
      <w:proofErr w:type="gramEnd"/>
      <w:r>
        <w:t xml:space="preserve"> </w:t>
      </w:r>
      <w:proofErr w:type="gramStart"/>
      <w:r>
        <w:t>yhteistyökuviota</w:t>
      </w:r>
      <w:proofErr w:type="gramEnd"/>
      <w:r>
        <w:t xml:space="preserve"> kauneudenhuollon turvallisuuden ympäriltä voitaisiin kehitellä. </w:t>
      </w:r>
      <w:r w:rsidR="00B82322">
        <w:t>Kansallisen kemikaaliohjelman suosittelema selvitys on kuitenkin tehtävä.</w:t>
      </w:r>
      <w:r w:rsidR="00B82322" w:rsidRPr="00B82322">
        <w:t xml:space="preserve"> </w:t>
      </w:r>
      <w:proofErr w:type="spellStart"/>
      <w:r w:rsidR="00B82322">
        <w:t>STUKista</w:t>
      </w:r>
      <w:proofErr w:type="spellEnd"/>
      <w:r w:rsidR="00B82322">
        <w:t xml:space="preserve"> Riikka </w:t>
      </w:r>
      <w:proofErr w:type="spellStart"/>
      <w:r w:rsidR="00B82322">
        <w:t>Pastila</w:t>
      </w:r>
      <w:proofErr w:type="spellEnd"/>
      <w:r w:rsidR="00B82322">
        <w:t xml:space="preserve"> ja </w:t>
      </w:r>
      <w:proofErr w:type="spellStart"/>
      <w:r w:rsidR="00B82322">
        <w:t>THLstä</w:t>
      </w:r>
      <w:proofErr w:type="spellEnd"/>
      <w:r w:rsidR="00B82322">
        <w:t xml:space="preserve"> Matti Viluksela voisivat olla mahdollisia yhteistyötahoja.</w:t>
      </w:r>
    </w:p>
    <w:p w:rsidR="004242F5" w:rsidRDefault="00B82322" w:rsidP="00B82322">
      <w:pPr>
        <w:pStyle w:val="Heading2"/>
      </w:pPr>
      <w:r>
        <w:t xml:space="preserve">Tapaturmat </w:t>
      </w:r>
    </w:p>
    <w:p w:rsidR="00B82322" w:rsidRPr="00B82322" w:rsidRDefault="00B82322" w:rsidP="00B82322">
      <w:pPr>
        <w:pStyle w:val="BodyText"/>
      </w:pPr>
      <w:r>
        <w:t xml:space="preserve">Yhteistyökuvioita (TTL-THL) on tekeillä tapaturmiin liittyen, mm. matkojen tapaturmat </w:t>
      </w:r>
      <w:proofErr w:type="gramStart"/>
      <w:r>
        <w:t>–hakemus</w:t>
      </w:r>
      <w:proofErr w:type="gramEnd"/>
      <w:r>
        <w:t xml:space="preserve"> on lähetetty. Rauno jatkaa yhteistyötä.</w:t>
      </w:r>
    </w:p>
    <w:p w:rsidR="004242F5" w:rsidRDefault="004242F5" w:rsidP="0039585B">
      <w:pPr>
        <w:pStyle w:val="ListNumber"/>
        <w:numPr>
          <w:ilvl w:val="0"/>
          <w:numId w:val="0"/>
        </w:numPr>
        <w:spacing w:after="0"/>
        <w:ind w:left="1664"/>
        <w:jc w:val="left"/>
        <w:rPr>
          <w:rFonts w:cs="Cambria"/>
          <w:color w:val="000000"/>
        </w:rPr>
      </w:pPr>
    </w:p>
    <w:p w:rsidR="004242F5" w:rsidRDefault="004242F5" w:rsidP="00AF496C">
      <w:pPr>
        <w:pStyle w:val="Heading1"/>
        <w:numPr>
          <w:ilvl w:val="0"/>
          <w:numId w:val="3"/>
        </w:numPr>
        <w:spacing w:after="0"/>
      </w:pPr>
      <w:r>
        <w:t>Sisäilman laatu</w:t>
      </w:r>
    </w:p>
    <w:p w:rsidR="009B5C95" w:rsidRPr="009B5C95" w:rsidRDefault="009B5C95" w:rsidP="009B5C95">
      <w:pPr>
        <w:pStyle w:val="BodyText"/>
      </w:pPr>
    </w:p>
    <w:p w:rsidR="00B82322" w:rsidRPr="00B82322" w:rsidRDefault="00B82322" w:rsidP="00B82322">
      <w:pPr>
        <w:pStyle w:val="BodyText"/>
      </w:pPr>
      <w:r w:rsidRPr="00B82322">
        <w:t xml:space="preserve">15.8.12 pidettiin taas THL-TTL pääjohtajatason kokous sisäilmasta. Rauno tulee kertomaan, mitä mahdollisia uusia kuvioita on suunniteltu ko. kokouksessa. </w:t>
      </w:r>
    </w:p>
    <w:p w:rsidR="004242F5" w:rsidRDefault="004242F5" w:rsidP="004242F5">
      <w:pPr>
        <w:pStyle w:val="BodyText"/>
        <w:spacing w:after="0" w:line="276" w:lineRule="auto"/>
        <w:jc w:val="left"/>
      </w:pPr>
    </w:p>
    <w:p w:rsidR="004242F5" w:rsidRDefault="004242F5" w:rsidP="00AF496C">
      <w:pPr>
        <w:pStyle w:val="Heading1"/>
        <w:numPr>
          <w:ilvl w:val="0"/>
          <w:numId w:val="3"/>
        </w:numPr>
        <w:spacing w:after="0"/>
      </w:pPr>
      <w:r>
        <w:t>T</w:t>
      </w:r>
      <w:r w:rsidRPr="00B071AF">
        <w:t xml:space="preserve">erveysriskien arviointi suunnittelussa ja </w:t>
      </w:r>
      <w:r>
        <w:t>päätöksenteossa</w:t>
      </w:r>
    </w:p>
    <w:p w:rsidR="004242F5" w:rsidRDefault="004242F5" w:rsidP="00B82322">
      <w:pPr>
        <w:pStyle w:val="Heading2"/>
      </w:pPr>
      <w:r w:rsidRPr="00605136">
        <w:t>TEKAISU</w:t>
      </w:r>
      <w:r>
        <w:t xml:space="preserve"> </w:t>
      </w:r>
    </w:p>
    <w:p w:rsidR="00B82322" w:rsidRPr="00B82322" w:rsidRDefault="00B82322" w:rsidP="00B82322">
      <w:pPr>
        <w:pStyle w:val="BodyText"/>
      </w:pPr>
      <w:r>
        <w:t xml:space="preserve">Jouni kertoi, että </w:t>
      </w:r>
      <w:proofErr w:type="spellStart"/>
      <w:r>
        <w:t>TEKAISU-hankkeen</w:t>
      </w:r>
      <w:proofErr w:type="spellEnd"/>
      <w:r>
        <w:t xml:space="preserve"> TP 1 käsittelee päätöksentekoa etenkin kuntatasolla. Esimerkkinä on ollut Puijon metsien käyttö. </w:t>
      </w:r>
      <w:r w:rsidR="001D052E">
        <w:t xml:space="preserve">Lähtökohta on avoin tieto ja läpinäkyvyys. Päätöksentekoprosessin sovellettavuus työpaikkoihin voi olla vaikea liikesalaisuuksien vuoksi. </w:t>
      </w:r>
    </w:p>
    <w:p w:rsidR="000A73B6" w:rsidRPr="004D6704" w:rsidRDefault="000A73B6" w:rsidP="00B81E45">
      <w:pPr>
        <w:pStyle w:val="Heading2"/>
      </w:pPr>
      <w:r>
        <w:t xml:space="preserve">Kaivosteollisuuden </w:t>
      </w:r>
      <w:r w:rsidRPr="004D6704">
        <w:t>ympäristö- ja terveysriskien hallinta monen toimijan yhteistoiminnan tuloksena</w:t>
      </w:r>
      <w:r>
        <w:t xml:space="preserve"> -seminaari</w:t>
      </w:r>
    </w:p>
    <w:p w:rsidR="000A73B6" w:rsidRDefault="000A73B6" w:rsidP="00B81E45">
      <w:pPr>
        <w:pStyle w:val="BodyText"/>
        <w:spacing w:after="0"/>
      </w:pPr>
      <w:r w:rsidRPr="004D6704">
        <w:t xml:space="preserve">aika: </w:t>
      </w:r>
      <w:r w:rsidRPr="004D6704">
        <w:tab/>
        <w:t xml:space="preserve">23.8.2012 </w:t>
      </w:r>
    </w:p>
    <w:p w:rsidR="000A73B6" w:rsidRPr="004D6704" w:rsidRDefault="000A73B6" w:rsidP="00B81E45">
      <w:pPr>
        <w:pStyle w:val="BodyText"/>
        <w:spacing w:after="0"/>
      </w:pPr>
      <w:r w:rsidRPr="004D6704">
        <w:t>paikka:</w:t>
      </w:r>
      <w:r w:rsidRPr="004D6704">
        <w:tab/>
        <w:t>Työterveyslaitos, Kastellin tutkimuskeskus</w:t>
      </w:r>
      <w:r>
        <w:t xml:space="preserve">, </w:t>
      </w:r>
      <w:r w:rsidRPr="004D6704">
        <w:t>Aapistie 1, 90220 OULU</w:t>
      </w:r>
    </w:p>
    <w:p w:rsidR="000A73B6" w:rsidRDefault="000A73B6" w:rsidP="00B81E45">
      <w:pPr>
        <w:pStyle w:val="BodyText"/>
        <w:spacing w:after="0"/>
        <w:rPr>
          <w:rFonts w:ascii="Arial" w:hAnsi="Arial" w:cs="Arial"/>
        </w:rPr>
      </w:pPr>
      <w:r w:rsidRPr="000A73B6">
        <w:t xml:space="preserve">Tilaisuuden tavoitteena on lisätä osallistuvien toimijoiden tietoisuutta, mitä kaivosteollisuudessa on kukin toimija jo tehnyt ja mitä tullaan mahdollisesti tekemään. Keskustellaan myös mahdollisista tutkimus- ja yhteistyötarpeista. Tilaisuudessa kukin taho esittelee </w:t>
      </w:r>
      <w:proofErr w:type="spellStart"/>
      <w:r w:rsidRPr="000A73B6">
        <w:t>ko</w:t>
      </w:r>
      <w:proofErr w:type="spellEnd"/>
      <w:r w:rsidRPr="000A73B6">
        <w:t xml:space="preserve"> teemalähtöisesti esitykset omasta toiminnastaan, mahdollisista projekteista ja niiden tuloksista. </w:t>
      </w:r>
    </w:p>
    <w:p w:rsidR="000A73B6" w:rsidRPr="000A73B6" w:rsidRDefault="000A73B6" w:rsidP="000A73B6">
      <w:pPr>
        <w:pStyle w:val="BodyText"/>
        <w:spacing w:after="0"/>
      </w:pPr>
      <w:r w:rsidRPr="000A73B6">
        <w:t>Ohjelma</w:t>
      </w:r>
      <w:r w:rsidRPr="000A73B6">
        <w:tab/>
      </w:r>
    </w:p>
    <w:p w:rsidR="000A73B6" w:rsidRPr="000A73B6" w:rsidRDefault="000A73B6" w:rsidP="000A73B6">
      <w:pPr>
        <w:pStyle w:val="BodyText"/>
        <w:spacing w:after="0"/>
      </w:pPr>
      <w:r w:rsidRPr="000A73B6">
        <w:t>12.00 - 12.</w:t>
      </w:r>
      <w:proofErr w:type="gramStart"/>
      <w:r w:rsidRPr="000A73B6">
        <w:t>20    Tilaisuuden</w:t>
      </w:r>
      <w:proofErr w:type="gramEnd"/>
      <w:r w:rsidRPr="000A73B6">
        <w:t xml:space="preserve"> avaus  ja esittäytymiset</w:t>
      </w:r>
    </w:p>
    <w:p w:rsidR="000A73B6" w:rsidRPr="000A73B6" w:rsidRDefault="000A73B6" w:rsidP="000A73B6">
      <w:pPr>
        <w:pStyle w:val="BodyText"/>
        <w:spacing w:after="0"/>
      </w:pPr>
      <w:r w:rsidRPr="000A73B6">
        <w:t>12.20 - 12.</w:t>
      </w:r>
      <w:proofErr w:type="gramStart"/>
      <w:r w:rsidRPr="000A73B6">
        <w:t>35    STUK</w:t>
      </w:r>
      <w:proofErr w:type="gramEnd"/>
    </w:p>
    <w:p w:rsidR="000A73B6" w:rsidRPr="000A73B6" w:rsidRDefault="000A73B6" w:rsidP="000A73B6">
      <w:pPr>
        <w:pStyle w:val="BodyText"/>
        <w:spacing w:after="0"/>
      </w:pPr>
      <w:r w:rsidRPr="000A73B6">
        <w:t>12.40 - 12.</w:t>
      </w:r>
      <w:proofErr w:type="gramStart"/>
      <w:r w:rsidRPr="000A73B6">
        <w:t>55    THL</w:t>
      </w:r>
      <w:proofErr w:type="gramEnd"/>
    </w:p>
    <w:p w:rsidR="000A73B6" w:rsidRPr="000A73B6" w:rsidRDefault="000A73B6" w:rsidP="000A73B6">
      <w:pPr>
        <w:pStyle w:val="BodyText"/>
        <w:spacing w:after="0"/>
      </w:pPr>
      <w:r w:rsidRPr="000A73B6">
        <w:t>13.00 - 13.</w:t>
      </w:r>
      <w:proofErr w:type="gramStart"/>
      <w:r w:rsidRPr="000A73B6">
        <w:t>15    TTL</w:t>
      </w:r>
      <w:proofErr w:type="gramEnd"/>
    </w:p>
    <w:p w:rsidR="000A73B6" w:rsidRPr="000A73B6" w:rsidRDefault="000A73B6" w:rsidP="000A73B6">
      <w:pPr>
        <w:pStyle w:val="BodyText"/>
        <w:spacing w:after="0"/>
      </w:pPr>
      <w:r w:rsidRPr="000A73B6">
        <w:lastRenderedPageBreak/>
        <w:t>13.20 - 13.35</w:t>
      </w:r>
      <w:r w:rsidRPr="000A73B6">
        <w:tab/>
        <w:t xml:space="preserve">  GTK</w:t>
      </w:r>
    </w:p>
    <w:p w:rsidR="000A73B6" w:rsidRPr="000A73B6" w:rsidRDefault="000A73B6" w:rsidP="000A73B6">
      <w:pPr>
        <w:pStyle w:val="BodyText"/>
        <w:spacing w:after="0"/>
      </w:pPr>
      <w:r w:rsidRPr="000A73B6">
        <w:t>13.40 - 13.</w:t>
      </w:r>
      <w:proofErr w:type="gramStart"/>
      <w:r w:rsidRPr="000A73B6">
        <w:t>55     ELY</w:t>
      </w:r>
      <w:proofErr w:type="gramEnd"/>
    </w:p>
    <w:p w:rsidR="000A73B6" w:rsidRPr="000A73B6" w:rsidRDefault="000A73B6" w:rsidP="000A73B6">
      <w:pPr>
        <w:pStyle w:val="BodyText"/>
        <w:spacing w:after="0"/>
      </w:pPr>
      <w:r w:rsidRPr="000A73B6">
        <w:t>14.00 - 14.</w:t>
      </w:r>
      <w:proofErr w:type="gramStart"/>
      <w:r w:rsidRPr="000A73B6">
        <w:t>15     AVI</w:t>
      </w:r>
      <w:proofErr w:type="gramEnd"/>
    </w:p>
    <w:p w:rsidR="000A73B6" w:rsidRPr="000A73B6" w:rsidRDefault="000A73B6" w:rsidP="000A73B6">
      <w:pPr>
        <w:pStyle w:val="BodyText"/>
        <w:spacing w:after="0"/>
      </w:pPr>
      <w:r w:rsidRPr="000A73B6">
        <w:t xml:space="preserve">14.30 </w:t>
      </w:r>
      <w:r w:rsidRPr="000A73B6">
        <w:tab/>
        <w:t xml:space="preserve">Keskustelu </w:t>
      </w:r>
    </w:p>
    <w:p w:rsidR="000A73B6" w:rsidRPr="000A73B6" w:rsidRDefault="000A73B6" w:rsidP="000A73B6">
      <w:pPr>
        <w:pStyle w:val="BodyText"/>
        <w:spacing w:after="0"/>
      </w:pPr>
      <w:r w:rsidRPr="000A73B6">
        <w:t>15.45</w:t>
      </w:r>
      <w:r w:rsidRPr="000A73B6">
        <w:tab/>
        <w:t>Yhteenveto ja tilaisuuden päätös</w:t>
      </w:r>
    </w:p>
    <w:p w:rsidR="000A73B6" w:rsidRPr="00605136" w:rsidRDefault="000A73B6" w:rsidP="000A73B6">
      <w:pPr>
        <w:pStyle w:val="BodyText"/>
        <w:spacing w:after="0"/>
        <w:rPr>
          <w:rFonts w:cs="Cambria"/>
          <w:color w:val="000000"/>
        </w:rPr>
      </w:pPr>
    </w:p>
    <w:p w:rsidR="000A73B6" w:rsidRPr="000A73B6" w:rsidRDefault="004242F5" w:rsidP="000A73B6">
      <w:pPr>
        <w:pStyle w:val="Heading2"/>
        <w:rPr>
          <w:rFonts w:cs="Cambria"/>
          <w:color w:val="000000"/>
        </w:rPr>
      </w:pPr>
      <w:r>
        <w:t xml:space="preserve">Pyhäjoen ydinvoimalaitoshanke </w:t>
      </w:r>
    </w:p>
    <w:p w:rsidR="00B82322" w:rsidRPr="00F6619A" w:rsidRDefault="00B82322" w:rsidP="00F6619A">
      <w:pPr>
        <w:pStyle w:val="BodyText"/>
      </w:pPr>
      <w:r>
        <w:t>Timo tekee pohjapaperin mahdollisesta hankkeesta ja yhteistyötarpeista liittyen Pyhäjoen ydinvoimalaitoshankkeeseen (suuri rakennusprojekti, pitk</w:t>
      </w:r>
      <w:r w:rsidR="009B5C95">
        <w:t>ät urakointiketjut, osaamiskartoituksen johtopäätökset</w:t>
      </w:r>
      <w:r>
        <w:t xml:space="preserve">, monikansalliset firmat </w:t>
      </w:r>
      <w:proofErr w:type="spellStart"/>
      <w:r>
        <w:t>ym</w:t>
      </w:r>
      <w:proofErr w:type="spellEnd"/>
      <w:r>
        <w:t xml:space="preserve">). </w:t>
      </w:r>
      <w:proofErr w:type="spellStart"/>
      <w:r w:rsidR="009B5C95">
        <w:t>STUKiss</w:t>
      </w:r>
      <w:r w:rsidR="00F6619A">
        <w:t>a</w:t>
      </w:r>
      <w:proofErr w:type="spellEnd"/>
      <w:r w:rsidR="00F6619A">
        <w:t xml:space="preserve"> Ydinturvallisuusosastolla käsitellään näitä aiheita. </w:t>
      </w:r>
      <w:r w:rsidR="009B5C95">
        <w:t>Osaamisen kehittymisestä Anneli Leppänen TTL on tehnyt selvityksiä.</w:t>
      </w:r>
    </w:p>
    <w:p w:rsidR="004242F5" w:rsidRDefault="004242F5" w:rsidP="00AF496C">
      <w:pPr>
        <w:pStyle w:val="Heading1"/>
        <w:numPr>
          <w:ilvl w:val="0"/>
          <w:numId w:val="3"/>
        </w:numPr>
        <w:spacing w:after="0"/>
      </w:pPr>
      <w:r>
        <w:t>Y</w:t>
      </w:r>
      <w:r w:rsidRPr="00B071AF">
        <w:t xml:space="preserve">mpäristöterveyden </w:t>
      </w:r>
      <w:r>
        <w:t>häiriö</w:t>
      </w:r>
      <w:r w:rsidRPr="00B071AF">
        <w:t>tilanteet</w:t>
      </w:r>
      <w:r w:rsidRPr="00B8160A">
        <w:t xml:space="preserve"> </w:t>
      </w:r>
    </w:p>
    <w:p w:rsidR="009B5C95" w:rsidRDefault="009B5C95" w:rsidP="009B5C95">
      <w:pPr>
        <w:pStyle w:val="Heading2"/>
      </w:pPr>
      <w:r w:rsidRPr="008361F4">
        <w:t>C-päivystäjien ja kenttäryhmien koulutuspäiv</w:t>
      </w:r>
      <w:r>
        <w:t xml:space="preserve">ät </w:t>
      </w:r>
    </w:p>
    <w:p w:rsidR="009B5C95" w:rsidRDefault="009B5C95" w:rsidP="009B5C95">
      <w:pPr>
        <w:pStyle w:val="BodyText"/>
      </w:pPr>
      <w:r>
        <w:t>Koulutuspäivät järjestetään Pelastusopistolla Kuopiossa</w:t>
      </w:r>
      <w:r w:rsidRPr="008361F4">
        <w:t xml:space="preserve"> </w:t>
      </w:r>
      <w:proofErr w:type="gramStart"/>
      <w:r w:rsidRPr="008361F4">
        <w:t>29-30.8</w:t>
      </w:r>
      <w:r>
        <w:t>.12</w:t>
      </w:r>
      <w:proofErr w:type="gramEnd"/>
      <w:r>
        <w:t xml:space="preserve"> (TTL, THL, STUK).</w:t>
      </w:r>
    </w:p>
    <w:p w:rsidR="009B5C95" w:rsidRDefault="009B5C95" w:rsidP="009B5C95">
      <w:pPr>
        <w:pStyle w:val="Heading2"/>
      </w:pPr>
      <w:r>
        <w:t xml:space="preserve">CBRN action </w:t>
      </w:r>
      <w:proofErr w:type="spellStart"/>
      <w:r>
        <w:t>plan</w:t>
      </w:r>
      <w:proofErr w:type="spellEnd"/>
    </w:p>
    <w:p w:rsidR="009B5C95" w:rsidRPr="009A28FD" w:rsidRDefault="009B5C95" w:rsidP="009B5C95">
      <w:pPr>
        <w:pStyle w:val="BodyText"/>
      </w:pPr>
      <w:r>
        <w:t xml:space="preserve">Tiina selvittää </w:t>
      </w:r>
      <w:proofErr w:type="spellStart"/>
      <w:r>
        <w:t>SMstä</w:t>
      </w:r>
      <w:proofErr w:type="spellEnd"/>
      <w:r>
        <w:t xml:space="preserve"> (</w:t>
      </w:r>
      <w:proofErr w:type="spellStart"/>
      <w:r>
        <w:t>Kristine</w:t>
      </w:r>
      <w:proofErr w:type="spellEnd"/>
      <w:r>
        <w:t xml:space="preserve"> Jousimaa, Seppo Ruotsalainen) EU -rajoituskuvioita tarkemmin ja lähettää viestiä </w:t>
      </w:r>
      <w:proofErr w:type="spellStart"/>
      <w:r>
        <w:t>RISKYn</w:t>
      </w:r>
      <w:proofErr w:type="spellEnd"/>
      <w:r>
        <w:t xml:space="preserve"> jäsenille. </w:t>
      </w:r>
    </w:p>
    <w:p w:rsidR="004242F5" w:rsidRDefault="004242F5" w:rsidP="00AF496C">
      <w:pPr>
        <w:pStyle w:val="Heading1"/>
        <w:numPr>
          <w:ilvl w:val="0"/>
          <w:numId w:val="3"/>
        </w:numPr>
        <w:spacing w:after="0"/>
      </w:pPr>
      <w:r>
        <w:t>Lainsäädännön implementointi</w:t>
      </w:r>
    </w:p>
    <w:p w:rsidR="009B5C95" w:rsidRPr="009B5C95" w:rsidRDefault="004242F5" w:rsidP="009B5C95">
      <w:pPr>
        <w:pStyle w:val="Heading2"/>
        <w:rPr>
          <w:rFonts w:cs="Cambria"/>
          <w:color w:val="000000"/>
        </w:rPr>
      </w:pPr>
      <w:r w:rsidRPr="00057FD5">
        <w:t xml:space="preserve">Riskinhallinta, lainsäädännön soveltaminen ja varovaisuusperiaate -seminaari </w:t>
      </w:r>
    </w:p>
    <w:p w:rsidR="004242F5" w:rsidRDefault="004242F5" w:rsidP="009B5C95">
      <w:pPr>
        <w:pStyle w:val="BodyText"/>
      </w:pPr>
      <w:r w:rsidRPr="00057FD5">
        <w:t>alan tutkijoille ja asiantuntijoille, Työterveyslaitos, Helsinki</w:t>
      </w:r>
      <w:r>
        <w:t xml:space="preserve"> 28.9.12 </w:t>
      </w:r>
      <w:r w:rsidR="009B5C95" w:rsidRPr="009B5C95">
        <w:rPr>
          <w:highlight w:val="yellow"/>
        </w:rPr>
        <w:t>OHJELMA TÄHÄN</w:t>
      </w:r>
    </w:p>
    <w:p w:rsidR="00F561DE" w:rsidRDefault="005B2C9E" w:rsidP="009B5C95">
      <w:pPr>
        <w:pStyle w:val="BodyText"/>
        <w:rPr>
          <w:rFonts w:cs="Cambria"/>
          <w:color w:val="000000"/>
        </w:rPr>
      </w:pPr>
      <w:r>
        <w:rPr>
          <w:rFonts w:cs="Cambria"/>
          <w:color w:val="000000"/>
        </w:rPr>
        <w:t xml:space="preserve">Seminaarista on ollut ilmoitus </w:t>
      </w:r>
      <w:proofErr w:type="spellStart"/>
      <w:r>
        <w:rPr>
          <w:rFonts w:cs="Cambria"/>
          <w:color w:val="000000"/>
        </w:rPr>
        <w:t>TTLn</w:t>
      </w:r>
      <w:proofErr w:type="spellEnd"/>
      <w:r>
        <w:rPr>
          <w:rFonts w:cs="Cambria"/>
          <w:color w:val="000000"/>
        </w:rPr>
        <w:t xml:space="preserve"> koulutuskalenterissa. Ohjelma lyödään lukkoon ensi keskiviikkona 22.8.12, joten ehdotukset ohjelmaan on annettava Raunolle ennen sitä. Koska suunniteltu pääpuhuja joutui perumaan tulonsa, seminaari on kokonaan suomeksi. Tiedotus asiasta hoidetaan laitosten tiedottajien kautta (</w:t>
      </w:r>
      <w:proofErr w:type="spellStart"/>
      <w:r>
        <w:rPr>
          <w:rFonts w:cs="Cambria"/>
          <w:color w:val="000000"/>
        </w:rPr>
        <w:t>TTLn</w:t>
      </w:r>
      <w:proofErr w:type="spellEnd"/>
      <w:r>
        <w:rPr>
          <w:rFonts w:cs="Cambria"/>
          <w:color w:val="000000"/>
        </w:rPr>
        <w:t xml:space="preserve"> tiedottaja koordinoi)</w:t>
      </w:r>
      <w:r w:rsidR="00F561DE">
        <w:rPr>
          <w:rFonts w:cs="Cambria"/>
          <w:color w:val="000000"/>
        </w:rPr>
        <w:t>.</w:t>
      </w:r>
      <w:r>
        <w:rPr>
          <w:rFonts w:cs="Cambria"/>
          <w:color w:val="000000"/>
        </w:rPr>
        <w:t xml:space="preserve"> </w:t>
      </w:r>
      <w:r w:rsidR="00F561DE">
        <w:rPr>
          <w:rFonts w:cs="Cambria"/>
          <w:color w:val="000000"/>
        </w:rPr>
        <w:t>Ensi viikolla seminaarista tiedotetaan useilla kanavilla.</w:t>
      </w:r>
    </w:p>
    <w:p w:rsidR="00F561DE" w:rsidRDefault="00F561DE" w:rsidP="009B5C95">
      <w:pPr>
        <w:pStyle w:val="BodyText"/>
        <w:rPr>
          <w:rFonts w:cs="Cambria"/>
          <w:color w:val="000000"/>
        </w:rPr>
      </w:pPr>
      <w:r>
        <w:rPr>
          <w:rFonts w:cs="Cambria"/>
          <w:color w:val="000000"/>
        </w:rPr>
        <w:t>Seminaarinaikaista t</w:t>
      </w:r>
      <w:r w:rsidR="005B2C9E">
        <w:rPr>
          <w:rFonts w:cs="Cambria"/>
          <w:color w:val="000000"/>
        </w:rPr>
        <w:t xml:space="preserve">iedotetta varten alustajilta pyydetään lyhyet </w:t>
      </w:r>
      <w:proofErr w:type="gramStart"/>
      <w:r w:rsidR="005B2C9E">
        <w:rPr>
          <w:rFonts w:cs="Cambria"/>
          <w:color w:val="000000"/>
        </w:rPr>
        <w:t>abstraktit esityksistä</w:t>
      </w:r>
      <w:proofErr w:type="gramEnd"/>
      <w:r w:rsidR="005B2C9E">
        <w:rPr>
          <w:rFonts w:cs="Cambria"/>
          <w:color w:val="000000"/>
        </w:rPr>
        <w:t xml:space="preserve">. Deadline abstrakteille on 21.9.12. </w:t>
      </w:r>
    </w:p>
    <w:p w:rsidR="009B5C95" w:rsidRPr="009B5C95" w:rsidRDefault="005B2C9E" w:rsidP="009B5C95">
      <w:pPr>
        <w:pStyle w:val="BodyText"/>
        <w:rPr>
          <w:rFonts w:cs="Cambria"/>
          <w:color w:val="000000"/>
        </w:rPr>
      </w:pPr>
      <w:r>
        <w:rPr>
          <w:rFonts w:cs="Cambria"/>
          <w:color w:val="000000"/>
        </w:rPr>
        <w:t xml:space="preserve">Videoyhteydet </w:t>
      </w:r>
      <w:proofErr w:type="spellStart"/>
      <w:r>
        <w:rPr>
          <w:rFonts w:cs="Cambria"/>
          <w:color w:val="000000"/>
        </w:rPr>
        <w:t>TTLn</w:t>
      </w:r>
      <w:proofErr w:type="spellEnd"/>
      <w:r>
        <w:rPr>
          <w:rFonts w:cs="Cambria"/>
          <w:color w:val="000000"/>
        </w:rPr>
        <w:t xml:space="preserve"> aluelaitoksiin on varattu. Rauno/Tiina selvittää, voiko seminaarista tehdä webseminaarin. </w:t>
      </w:r>
    </w:p>
    <w:p w:rsidR="004242F5" w:rsidRDefault="004242F5" w:rsidP="00AF496C">
      <w:pPr>
        <w:pStyle w:val="Heading1"/>
        <w:numPr>
          <w:ilvl w:val="0"/>
          <w:numId w:val="3"/>
        </w:numPr>
        <w:spacing w:after="0"/>
      </w:pPr>
      <w:r>
        <w:t>R</w:t>
      </w:r>
      <w:r w:rsidRPr="00D84FBC">
        <w:t>iskiviestintä</w:t>
      </w:r>
      <w:r>
        <w:t xml:space="preserve"> ja riskien kokeminen</w:t>
      </w:r>
    </w:p>
    <w:p w:rsidR="00F561DE" w:rsidRDefault="004242F5" w:rsidP="00F561DE">
      <w:pPr>
        <w:pStyle w:val="Heading2"/>
      </w:pPr>
      <w:r>
        <w:t>Yliherkkyysvideot</w:t>
      </w:r>
    </w:p>
    <w:p w:rsidR="004242F5" w:rsidRDefault="00F561DE" w:rsidP="00F561DE">
      <w:pPr>
        <w:pStyle w:val="BodyText"/>
      </w:pPr>
      <w:r>
        <w:t xml:space="preserve">Pääjohtajien tekemistä videoista ei ole noussut </w:t>
      </w:r>
      <w:r w:rsidRPr="00F561DE">
        <w:t>kohua</w:t>
      </w:r>
      <w:r w:rsidR="00751046">
        <w:t>.</w:t>
      </w:r>
      <w:r>
        <w:t xml:space="preserve"> </w:t>
      </w:r>
      <w:hyperlink r:id="rId9" w:history="1">
        <w:r w:rsidR="004242F5" w:rsidRPr="0059763E">
          <w:rPr>
            <w:rStyle w:val="Hyperlink"/>
          </w:rPr>
          <w:t>http://www.thl.fi/fi_FI/web/fi/organisaatio/yhteistyo/soterko/ohjelmat/riskienhallinta/ymparistoyliherkkyydet</w:t>
        </w:r>
      </w:hyperlink>
    </w:p>
    <w:p w:rsidR="004242F5" w:rsidRDefault="004242F5" w:rsidP="00751046">
      <w:pPr>
        <w:pStyle w:val="Heading2"/>
      </w:pPr>
      <w:r w:rsidRPr="00057FD5">
        <w:t>Riskivie</w:t>
      </w:r>
      <w:r w:rsidR="00751046">
        <w:t>stintäkoulutus asiantuntijoille</w:t>
      </w:r>
    </w:p>
    <w:p w:rsidR="00751046" w:rsidRPr="00751046" w:rsidRDefault="00751046" w:rsidP="00751046">
      <w:pPr>
        <w:pStyle w:val="BodyText"/>
      </w:pPr>
      <w:r>
        <w:t xml:space="preserve">Risto Isaksson ei ole vastannut Päivin kyselyihin. Päivi selvittää asiaa. </w:t>
      </w:r>
    </w:p>
    <w:p w:rsidR="004242F5" w:rsidRDefault="004242F5" w:rsidP="00AF496C">
      <w:pPr>
        <w:pStyle w:val="Heading1"/>
        <w:numPr>
          <w:ilvl w:val="0"/>
          <w:numId w:val="3"/>
        </w:numPr>
        <w:spacing w:after="0"/>
      </w:pPr>
      <w:r>
        <w:lastRenderedPageBreak/>
        <w:t>Muuta</w:t>
      </w:r>
      <w:r w:rsidRPr="00640CD2">
        <w:t xml:space="preserve"> </w:t>
      </w:r>
    </w:p>
    <w:p w:rsidR="00751046" w:rsidRDefault="004242F5" w:rsidP="00751046">
      <w:pPr>
        <w:pStyle w:val="Heading2"/>
      </w:pPr>
      <w:r>
        <w:t xml:space="preserve">SM-kenttien tutkimuksen kansallinen strategia </w:t>
      </w:r>
    </w:p>
    <w:p w:rsidR="00751046" w:rsidRPr="00751046" w:rsidRDefault="00751046" w:rsidP="00751046">
      <w:pPr>
        <w:pStyle w:val="BodyText"/>
      </w:pPr>
      <w:r>
        <w:t xml:space="preserve">Kari, Maila, Sisko ja Jukka Juutilainen? pohtivat kansallista strategiaa mm. </w:t>
      </w:r>
      <w:proofErr w:type="spellStart"/>
      <w:r>
        <w:t>WHOn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Agenda for </w:t>
      </w:r>
      <w:proofErr w:type="spellStart"/>
      <w:r>
        <w:t>Radiofrequency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gramStart"/>
      <w:r>
        <w:t>–raportin</w:t>
      </w:r>
      <w:proofErr w:type="gramEnd"/>
      <w:r>
        <w:t xml:space="preserve"> pohjalta. Näitä pohdintoja hyödynnetään 22.11.12 </w:t>
      </w:r>
      <w:proofErr w:type="spellStart"/>
      <w:r>
        <w:t>TTLn</w:t>
      </w:r>
      <w:proofErr w:type="spellEnd"/>
      <w:r>
        <w:t xml:space="preserve"> Tutkimuksen päivän keskusteluissa, joissa sähkömagneettiset kentät ovat aiheena.</w:t>
      </w:r>
    </w:p>
    <w:p w:rsidR="004242F5" w:rsidRDefault="00751046" w:rsidP="00751046">
      <w:pPr>
        <w:pStyle w:val="Heading2"/>
      </w:pPr>
      <w:proofErr w:type="spellStart"/>
      <w:r>
        <w:t>RISKY-sivusto</w:t>
      </w:r>
      <w:proofErr w:type="spellEnd"/>
      <w:r>
        <w:t xml:space="preserve"> </w:t>
      </w:r>
    </w:p>
    <w:p w:rsidR="004242F5" w:rsidRDefault="00751046" w:rsidP="004242F5">
      <w:pPr>
        <w:pStyle w:val="BodyText"/>
        <w:spacing w:after="0"/>
      </w:pPr>
      <w:r>
        <w:t>Päivi selvittää asiaa.</w:t>
      </w:r>
    </w:p>
    <w:p w:rsidR="00751046" w:rsidRDefault="00751046" w:rsidP="004242F5">
      <w:pPr>
        <w:pStyle w:val="BodyText"/>
        <w:spacing w:after="0"/>
      </w:pPr>
    </w:p>
    <w:p w:rsidR="004242F5" w:rsidRDefault="004242F5" w:rsidP="00AF496C">
      <w:pPr>
        <w:pStyle w:val="Heading1"/>
        <w:numPr>
          <w:ilvl w:val="0"/>
          <w:numId w:val="3"/>
        </w:numPr>
        <w:spacing w:after="0"/>
      </w:pPr>
      <w:r>
        <w:t>Seuraava kokous</w:t>
      </w:r>
    </w:p>
    <w:p w:rsidR="004242F5" w:rsidRPr="004242F5" w:rsidRDefault="00C021B1" w:rsidP="004242F5">
      <w:pPr>
        <w:pStyle w:val="BodyText"/>
      </w:pPr>
      <w:r>
        <w:t xml:space="preserve">5.11. klo 9:30 </w:t>
      </w:r>
      <w:proofErr w:type="spellStart"/>
      <w:r>
        <w:t>STUKissa</w:t>
      </w:r>
      <w:proofErr w:type="spellEnd"/>
      <w:r>
        <w:t xml:space="preserve">. </w:t>
      </w:r>
    </w:p>
    <w:sectPr w:rsidR="004242F5" w:rsidRPr="004242F5" w:rsidSect="00127E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567" w:bottom="567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DE" w:rsidRDefault="00F561DE" w:rsidP="003521A1">
      <w:r>
        <w:separator/>
      </w:r>
    </w:p>
  </w:endnote>
  <w:endnote w:type="continuationSeparator" w:id="0">
    <w:p w:rsidR="00F561DE" w:rsidRDefault="00F561DE" w:rsidP="0035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DE" w:rsidRDefault="00F561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DE" w:rsidRDefault="00F561DE" w:rsidP="00C26E9E">
    <w:pPr>
      <w:pStyle w:val="Footer"/>
    </w:pPr>
    <w:r>
      <w:t>Dokumenttinumero:1422371</w:t>
    </w:r>
  </w:p>
  <w:p w:rsidR="00F561DE" w:rsidRDefault="00F561DE" w:rsidP="00C26E9E">
    <w:pPr>
      <w:pStyle w:val="Footer"/>
    </w:pPr>
    <w:r>
      <w:t xml:space="preserve">Asiakirjan </w:t>
    </w:r>
    <w:proofErr w:type="spellStart"/>
    <w:r>
      <w:t>nimi:Kokosmuistio</w:t>
    </w:r>
    <w:proofErr w:type="spellEnd"/>
    <w:r>
      <w:t xml:space="preserve"> RISKY 3/2012</w:t>
    </w:r>
  </w:p>
  <w:p w:rsidR="00F561DE" w:rsidRPr="00C26E9E" w:rsidRDefault="00F561DE" w:rsidP="00C26E9E">
    <w:pPr>
      <w:pStyle w:val="Footer"/>
    </w:pPr>
    <w:r>
      <w:t>15.8.2012 0:00:00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DE" w:rsidRDefault="00F56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DE" w:rsidRDefault="00F561DE" w:rsidP="003521A1">
      <w:r>
        <w:separator/>
      </w:r>
    </w:p>
  </w:footnote>
  <w:footnote w:type="continuationSeparator" w:id="0">
    <w:p w:rsidR="00F561DE" w:rsidRDefault="00F561DE" w:rsidP="00352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DE" w:rsidRDefault="00F561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9"/>
      <w:gridCol w:w="1497"/>
      <w:gridCol w:w="1023"/>
    </w:tblGrid>
    <w:tr w:rsidR="00F561DE" w:rsidRPr="003521A1">
      <w:trPr>
        <w:cantSplit/>
      </w:trPr>
      <w:tc>
        <w:tcPr>
          <w:tcW w:w="5216" w:type="dxa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3521A1">
          <w:pPr>
            <w:tabs>
              <w:tab w:val="left" w:pos="5216"/>
              <w:tab w:val="left" w:pos="7825"/>
              <w:tab w:val="left" w:pos="9129"/>
            </w:tabs>
            <w:autoSpaceDE w:val="0"/>
            <w:autoSpaceDN w:val="0"/>
            <w:adjustRightInd w:val="0"/>
            <w:rPr>
              <w:rFonts w:ascii="Cambria" w:hAnsi="Cambria" w:cs="Cambria"/>
              <w:b/>
              <w:bCs/>
              <w:color w:val="000000"/>
            </w:rPr>
          </w:pPr>
          <w:r w:rsidRPr="003521A1">
            <w:rPr>
              <w:rFonts w:ascii="Cambria" w:hAnsi="Cambria" w:cs="Cambria"/>
              <w:b/>
              <w:bCs/>
              <w:color w:val="000000"/>
            </w:rPr>
            <w:t>Säteilyturvakeskus</w:t>
          </w:r>
        </w:p>
      </w:tc>
      <w:tc>
        <w:tcPr>
          <w:tcW w:w="2609" w:type="dxa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DF6BBA">
          <w:pPr>
            <w:tabs>
              <w:tab w:val="left" w:pos="5216"/>
              <w:tab w:val="left" w:pos="7825"/>
              <w:tab w:val="left" w:pos="9129"/>
            </w:tabs>
            <w:autoSpaceDE w:val="0"/>
            <w:autoSpaceDN w:val="0"/>
            <w:adjustRightInd w:val="0"/>
            <w:rPr>
              <w:rFonts w:ascii="Cambria" w:hAnsi="Cambria" w:cs="Cambria"/>
              <w:b/>
              <w:bCs/>
              <w:color w:val="000000"/>
            </w:rPr>
          </w:pPr>
          <w:r>
            <w:rPr>
              <w:rFonts w:ascii="Cambria" w:hAnsi="Cambria" w:cs="Cambria"/>
              <w:b/>
              <w:bCs/>
              <w:color w:val="000000"/>
            </w:rPr>
            <w:t>Kokousmuistio</w:t>
          </w:r>
        </w:p>
      </w:tc>
      <w:tc>
        <w:tcPr>
          <w:tcW w:w="1497" w:type="dxa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3521A1">
          <w:pPr>
            <w:autoSpaceDE w:val="0"/>
            <w:autoSpaceDN w:val="0"/>
            <w:adjustRightInd w:val="0"/>
            <w:rPr>
              <w:rFonts w:ascii="Cambria" w:hAnsi="Cambria" w:cs="Cambria"/>
              <w:vanish/>
              <w:color w:val="000000"/>
              <w:sz w:val="20"/>
              <w:szCs w:val="20"/>
            </w:rPr>
          </w:pPr>
          <w:r w:rsidRPr="003521A1">
            <w:rPr>
              <w:rFonts w:ascii="Arial" w:hAnsi="Arial" w:cs="Arial"/>
              <w:vanish/>
              <w:color w:val="000000"/>
              <w:sz w:val="20"/>
              <w:szCs w:val="20"/>
            </w:rPr>
            <w:t>[Nro]</w:t>
          </w: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A21746">
          <w:pPr>
            <w:tabs>
              <w:tab w:val="left" w:pos="5216"/>
              <w:tab w:val="left" w:pos="7825"/>
              <w:tab w:val="left" w:pos="9129"/>
            </w:tabs>
            <w:autoSpaceDE w:val="0"/>
            <w:autoSpaceDN w:val="0"/>
            <w:adjustRightInd w:val="0"/>
            <w:jc w:val="right"/>
            <w:rPr>
              <w:rFonts w:ascii="Cambria" w:hAnsi="Cambria" w:cs="Cambria"/>
              <w:color w:val="000000"/>
            </w:rPr>
          </w:pPr>
          <w:r w:rsidRPr="003521A1">
            <w:rPr>
              <w:rFonts w:ascii="Cambria" w:hAnsi="Cambria" w:cs="Cambria"/>
              <w:vanish/>
              <w:color w:val="000000"/>
              <w:sz w:val="20"/>
              <w:szCs w:val="20"/>
            </w:rPr>
            <w:pgNum/>
          </w:r>
          <w:r w:rsidRPr="003521A1">
            <w:rPr>
              <w:rFonts w:ascii="Cambria" w:hAnsi="Cambria" w:cs="Cambria"/>
              <w:color w:val="000000"/>
            </w:rPr>
            <w:t xml:space="preserve"> ()</w:t>
          </w:r>
        </w:p>
      </w:tc>
    </w:tr>
    <w:tr w:rsidR="00F561DE" w:rsidRPr="003521A1">
      <w:trPr>
        <w:cantSplit/>
      </w:trPr>
      <w:tc>
        <w:tcPr>
          <w:tcW w:w="5216" w:type="dxa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3521A1">
          <w:pPr>
            <w:tabs>
              <w:tab w:val="left" w:pos="5216"/>
              <w:tab w:val="left" w:pos="7825"/>
              <w:tab w:val="left" w:pos="9129"/>
            </w:tabs>
            <w:autoSpaceDE w:val="0"/>
            <w:autoSpaceDN w:val="0"/>
            <w:adjustRightInd w:val="0"/>
            <w:rPr>
              <w:rFonts w:ascii="Cambria" w:hAnsi="Cambria" w:cs="Cambria"/>
              <w:color w:val="000000"/>
            </w:rPr>
          </w:pPr>
          <w:r w:rsidRPr="003521A1">
            <w:rPr>
              <w:rFonts w:ascii="Cambria" w:hAnsi="Cambria" w:cs="Cambria"/>
              <w:color w:val="000000"/>
            </w:rPr>
            <w:t>TKO</w:t>
          </w:r>
        </w:p>
      </w:tc>
      <w:tc>
        <w:tcPr>
          <w:tcW w:w="2609" w:type="dxa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3521A1">
          <w:pPr>
            <w:autoSpaceDE w:val="0"/>
            <w:autoSpaceDN w:val="0"/>
            <w:adjustRightInd w:val="0"/>
            <w:rPr>
              <w:rFonts w:ascii="Cambria" w:hAnsi="Cambria" w:cs="Cambria"/>
              <w:vanish/>
              <w:color w:val="000000"/>
              <w:sz w:val="20"/>
              <w:szCs w:val="20"/>
            </w:rPr>
          </w:pPr>
          <w:r w:rsidRPr="003521A1">
            <w:rPr>
              <w:rFonts w:ascii="Arial" w:hAnsi="Arial" w:cs="Arial"/>
              <w:vanish/>
              <w:color w:val="000000"/>
              <w:sz w:val="20"/>
              <w:szCs w:val="20"/>
            </w:rPr>
            <w:t>[Tarkenne]</w:t>
          </w: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3521A1">
          <w:pPr>
            <w:autoSpaceDE w:val="0"/>
            <w:autoSpaceDN w:val="0"/>
            <w:adjustRightInd w:val="0"/>
            <w:rPr>
              <w:rFonts w:ascii="Cambria" w:hAnsi="Cambria" w:cs="Cambria"/>
              <w:vanish/>
              <w:color w:val="000000"/>
              <w:sz w:val="20"/>
              <w:szCs w:val="20"/>
            </w:rPr>
          </w:pPr>
          <w:r w:rsidRPr="003521A1">
            <w:rPr>
              <w:rFonts w:ascii="Arial" w:hAnsi="Arial" w:cs="Arial"/>
              <w:vanish/>
              <w:color w:val="000000"/>
              <w:sz w:val="20"/>
              <w:szCs w:val="20"/>
            </w:rPr>
            <w:t>[Liite]</w:t>
          </w:r>
        </w:p>
      </w:tc>
    </w:tr>
    <w:tr w:rsidR="00F561DE" w:rsidRPr="003521A1">
      <w:trPr>
        <w:cantSplit/>
      </w:trPr>
      <w:tc>
        <w:tcPr>
          <w:tcW w:w="5216" w:type="dxa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3521A1">
          <w:pPr>
            <w:tabs>
              <w:tab w:val="left" w:pos="5216"/>
              <w:tab w:val="left" w:pos="7825"/>
              <w:tab w:val="left" w:pos="9129"/>
            </w:tabs>
            <w:autoSpaceDE w:val="0"/>
            <w:autoSpaceDN w:val="0"/>
            <w:adjustRightInd w:val="0"/>
            <w:rPr>
              <w:rFonts w:ascii="Cambria" w:hAnsi="Cambria" w:cs="Cambria"/>
              <w:color w:val="000000"/>
            </w:rPr>
          </w:pPr>
        </w:p>
      </w:tc>
      <w:tc>
        <w:tcPr>
          <w:tcW w:w="2609" w:type="dxa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3521A1">
          <w:pPr>
            <w:tabs>
              <w:tab w:val="left" w:pos="5216"/>
              <w:tab w:val="left" w:pos="7825"/>
              <w:tab w:val="left" w:pos="9129"/>
            </w:tabs>
            <w:autoSpaceDE w:val="0"/>
            <w:autoSpaceDN w:val="0"/>
            <w:adjustRightInd w:val="0"/>
            <w:rPr>
              <w:rFonts w:ascii="Cambria" w:hAnsi="Cambria" w:cs="Cambria"/>
              <w:color w:val="000000"/>
            </w:rPr>
          </w:pP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3521A1">
          <w:pPr>
            <w:autoSpaceDE w:val="0"/>
            <w:autoSpaceDN w:val="0"/>
            <w:adjustRightInd w:val="0"/>
            <w:rPr>
              <w:rFonts w:ascii="Cambria" w:hAnsi="Cambria" w:cs="Cambria"/>
              <w:vanish/>
              <w:color w:val="000000"/>
              <w:sz w:val="20"/>
              <w:szCs w:val="20"/>
            </w:rPr>
          </w:pPr>
          <w:r w:rsidRPr="003521A1">
            <w:rPr>
              <w:rFonts w:ascii="Arial" w:hAnsi="Arial" w:cs="Arial"/>
              <w:vanish/>
              <w:color w:val="000000"/>
              <w:sz w:val="20"/>
              <w:szCs w:val="20"/>
            </w:rPr>
            <w:t>[Asianro]</w:t>
          </w:r>
        </w:p>
      </w:tc>
    </w:tr>
    <w:tr w:rsidR="00F561DE" w:rsidRPr="003521A1">
      <w:trPr>
        <w:cantSplit/>
      </w:trPr>
      <w:tc>
        <w:tcPr>
          <w:tcW w:w="5216" w:type="dxa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3521A1">
          <w:pPr>
            <w:tabs>
              <w:tab w:val="left" w:pos="5216"/>
              <w:tab w:val="left" w:pos="7825"/>
              <w:tab w:val="left" w:pos="9129"/>
            </w:tabs>
            <w:autoSpaceDE w:val="0"/>
            <w:autoSpaceDN w:val="0"/>
            <w:adjustRightInd w:val="0"/>
            <w:rPr>
              <w:rFonts w:ascii="Cambria" w:hAnsi="Cambria" w:cs="Cambria"/>
              <w:color w:val="000000"/>
            </w:rPr>
          </w:pPr>
          <w:r w:rsidRPr="003521A1">
            <w:rPr>
              <w:rFonts w:ascii="Cambria" w:hAnsi="Cambria" w:cs="Cambria"/>
              <w:color w:val="000000"/>
            </w:rPr>
            <w:t>Päivi Kurttio</w:t>
          </w:r>
        </w:p>
      </w:tc>
      <w:tc>
        <w:tcPr>
          <w:tcW w:w="2609" w:type="dxa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A544DF">
          <w:pPr>
            <w:tabs>
              <w:tab w:val="left" w:pos="5216"/>
              <w:tab w:val="left" w:pos="7825"/>
              <w:tab w:val="left" w:pos="9129"/>
            </w:tabs>
            <w:autoSpaceDE w:val="0"/>
            <w:autoSpaceDN w:val="0"/>
            <w:adjustRightInd w:val="0"/>
            <w:rPr>
              <w:rFonts w:ascii="Cambria" w:hAnsi="Cambria" w:cs="Cambria"/>
              <w:color w:val="000000"/>
            </w:rPr>
          </w:pPr>
          <w:r>
            <w:rPr>
              <w:rFonts w:ascii="Cambria" w:hAnsi="Cambria" w:cs="Cambria"/>
              <w:color w:val="000000"/>
            </w:rPr>
            <w:t>15.8.2012</w:t>
          </w: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561DE" w:rsidRPr="003521A1" w:rsidRDefault="00F561DE" w:rsidP="003521A1">
          <w:pPr>
            <w:autoSpaceDE w:val="0"/>
            <w:autoSpaceDN w:val="0"/>
            <w:adjustRightInd w:val="0"/>
            <w:rPr>
              <w:rFonts w:ascii="Cambria" w:hAnsi="Cambria" w:cs="Cambria"/>
              <w:vanish/>
              <w:color w:val="000000"/>
              <w:sz w:val="20"/>
              <w:szCs w:val="20"/>
            </w:rPr>
          </w:pPr>
          <w:r w:rsidRPr="003521A1">
            <w:rPr>
              <w:rFonts w:ascii="Arial" w:hAnsi="Arial" w:cs="Arial"/>
              <w:vanish/>
              <w:color w:val="000000"/>
              <w:sz w:val="20"/>
              <w:szCs w:val="20"/>
            </w:rPr>
            <w:t>[Julkisuus]</w:t>
          </w:r>
        </w:p>
      </w:tc>
    </w:tr>
  </w:tbl>
  <w:p w:rsidR="00F561DE" w:rsidRDefault="00F561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DE" w:rsidRDefault="00F561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722"/>
    <w:multiLevelType w:val="hybridMultilevel"/>
    <w:tmpl w:val="ED40390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0B1A0977"/>
    <w:multiLevelType w:val="multilevel"/>
    <w:tmpl w:val="36DC0002"/>
    <w:styleLink w:val="NumeroituluetteloSTUK"/>
    <w:lvl w:ilvl="0">
      <w:start w:val="1"/>
      <w:numFmt w:val="decimal"/>
      <w:pStyle w:val="ListNumber"/>
      <w:lvlText w:val="%1."/>
      <w:lvlJc w:val="left"/>
      <w:pPr>
        <w:ind w:left="111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514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1911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308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2705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102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3499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3896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293" w:hanging="397"/>
      </w:pPr>
      <w:rPr>
        <w:rFonts w:ascii="Wingdings" w:hAnsi="Wingdings" w:hint="default"/>
      </w:rPr>
    </w:lvl>
  </w:abstractNum>
  <w:abstractNum w:abstractNumId="2">
    <w:nsid w:val="0BE635A1"/>
    <w:multiLevelType w:val="multilevel"/>
    <w:tmpl w:val="ACEEC7CC"/>
    <w:styleLink w:val="MerkittyluetteloSTUK"/>
    <w:lvl w:ilvl="0">
      <w:start w:val="1"/>
      <w:numFmt w:val="bullet"/>
      <w:pStyle w:val="ListBullet"/>
      <w:lvlText w:val="•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3">
    <w:nsid w:val="18996B71"/>
    <w:multiLevelType w:val="multilevel"/>
    <w:tmpl w:val="8CAAFFB6"/>
    <w:lvl w:ilvl="0">
      <w:start w:val="1"/>
      <w:numFmt w:val="decimal"/>
      <w:pStyle w:val="ListNumber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77" w:hanging="397"/>
      </w:pPr>
      <w:rPr>
        <w:rFonts w:hint="default"/>
      </w:rPr>
    </w:lvl>
  </w:abstractNum>
  <w:abstractNum w:abstractNumId="4">
    <w:nsid w:val="2E5F3F89"/>
    <w:multiLevelType w:val="hybridMultilevel"/>
    <w:tmpl w:val="E232341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2F2F64D9"/>
    <w:multiLevelType w:val="hybridMultilevel"/>
    <w:tmpl w:val="538ECAD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44DA1AE5"/>
    <w:multiLevelType w:val="hybridMultilevel"/>
    <w:tmpl w:val="011CDE3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4AA84E5A"/>
    <w:multiLevelType w:val="multilevel"/>
    <w:tmpl w:val="57E2D19C"/>
    <w:lvl w:ilvl="0">
      <w:start w:val="1"/>
      <w:numFmt w:val="bullet"/>
      <w:pStyle w:val="ListBullet2"/>
      <w:lvlText w:val="–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mbria" w:hAnsi="Cambria" w:hint="default"/>
      </w:rPr>
    </w:lvl>
  </w:abstractNum>
  <w:abstractNum w:abstractNumId="8">
    <w:nsid w:val="4CAB0C4D"/>
    <w:multiLevelType w:val="hybridMultilevel"/>
    <w:tmpl w:val="469089A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4D9475F7"/>
    <w:multiLevelType w:val="multilevel"/>
    <w:tmpl w:val="4DE23B96"/>
    <w:lvl w:ilvl="0">
      <w:start w:val="1"/>
      <w:numFmt w:val="decimal"/>
      <w:pStyle w:val="Heading1"/>
      <w:lvlText w:val="%1"/>
      <w:lvlJc w:val="left"/>
      <w:pPr>
        <w:ind w:left="1304" w:hanging="1304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0">
    <w:nsid w:val="7AE90BE1"/>
    <w:multiLevelType w:val="hybridMultilevel"/>
    <w:tmpl w:val="E77E63D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70"/>
    <w:rsid w:val="00007DB6"/>
    <w:rsid w:val="00015A76"/>
    <w:rsid w:val="000179FF"/>
    <w:rsid w:val="00023284"/>
    <w:rsid w:val="00027924"/>
    <w:rsid w:val="00063D09"/>
    <w:rsid w:val="00076E05"/>
    <w:rsid w:val="000814D2"/>
    <w:rsid w:val="000A73B6"/>
    <w:rsid w:val="000C2F19"/>
    <w:rsid w:val="000C71C2"/>
    <w:rsid w:val="000E33CE"/>
    <w:rsid w:val="001268F1"/>
    <w:rsid w:val="00127EA7"/>
    <w:rsid w:val="001305DF"/>
    <w:rsid w:val="00134B56"/>
    <w:rsid w:val="00134C5E"/>
    <w:rsid w:val="0014354A"/>
    <w:rsid w:val="00145266"/>
    <w:rsid w:val="00162395"/>
    <w:rsid w:val="001B08B2"/>
    <w:rsid w:val="001B0A70"/>
    <w:rsid w:val="001C16F6"/>
    <w:rsid w:val="001D052E"/>
    <w:rsid w:val="001E4207"/>
    <w:rsid w:val="00205768"/>
    <w:rsid w:val="002539D0"/>
    <w:rsid w:val="00262B7E"/>
    <w:rsid w:val="00274BB3"/>
    <w:rsid w:val="002A2A1B"/>
    <w:rsid w:val="002E5CE5"/>
    <w:rsid w:val="00300E91"/>
    <w:rsid w:val="0030447D"/>
    <w:rsid w:val="00310514"/>
    <w:rsid w:val="00317105"/>
    <w:rsid w:val="00346355"/>
    <w:rsid w:val="00350CA1"/>
    <w:rsid w:val="003521A1"/>
    <w:rsid w:val="003728E9"/>
    <w:rsid w:val="003749D7"/>
    <w:rsid w:val="00377D84"/>
    <w:rsid w:val="003845F9"/>
    <w:rsid w:val="00394D5F"/>
    <w:rsid w:val="0039585B"/>
    <w:rsid w:val="003D3978"/>
    <w:rsid w:val="00421A6A"/>
    <w:rsid w:val="004242F5"/>
    <w:rsid w:val="00472617"/>
    <w:rsid w:val="00493E3B"/>
    <w:rsid w:val="004C2390"/>
    <w:rsid w:val="004D2B00"/>
    <w:rsid w:val="004E39EF"/>
    <w:rsid w:val="004F179A"/>
    <w:rsid w:val="004F35A7"/>
    <w:rsid w:val="004F5FC0"/>
    <w:rsid w:val="00505606"/>
    <w:rsid w:val="00506212"/>
    <w:rsid w:val="00523976"/>
    <w:rsid w:val="005310E8"/>
    <w:rsid w:val="00532D75"/>
    <w:rsid w:val="00574306"/>
    <w:rsid w:val="005B2C9E"/>
    <w:rsid w:val="005B5012"/>
    <w:rsid w:val="005C4A3B"/>
    <w:rsid w:val="005D06C4"/>
    <w:rsid w:val="005D423B"/>
    <w:rsid w:val="005F34B4"/>
    <w:rsid w:val="00601AF4"/>
    <w:rsid w:val="006034E8"/>
    <w:rsid w:val="00617EB6"/>
    <w:rsid w:val="00624A3B"/>
    <w:rsid w:val="00640CD2"/>
    <w:rsid w:val="006632AB"/>
    <w:rsid w:val="00691F18"/>
    <w:rsid w:val="006954FF"/>
    <w:rsid w:val="006A35C0"/>
    <w:rsid w:val="006D19DE"/>
    <w:rsid w:val="006D259A"/>
    <w:rsid w:val="006D5264"/>
    <w:rsid w:val="006E38F8"/>
    <w:rsid w:val="006F533A"/>
    <w:rsid w:val="00710955"/>
    <w:rsid w:val="00722112"/>
    <w:rsid w:val="007333B0"/>
    <w:rsid w:val="00751046"/>
    <w:rsid w:val="00754DF5"/>
    <w:rsid w:val="00776939"/>
    <w:rsid w:val="007B5FA6"/>
    <w:rsid w:val="007D3C89"/>
    <w:rsid w:val="007E1F57"/>
    <w:rsid w:val="0080760F"/>
    <w:rsid w:val="00816FA5"/>
    <w:rsid w:val="0081731A"/>
    <w:rsid w:val="00823853"/>
    <w:rsid w:val="008540E9"/>
    <w:rsid w:val="0087616B"/>
    <w:rsid w:val="008979CD"/>
    <w:rsid w:val="008A5B33"/>
    <w:rsid w:val="008D0033"/>
    <w:rsid w:val="008F6C6C"/>
    <w:rsid w:val="009203BF"/>
    <w:rsid w:val="00935371"/>
    <w:rsid w:val="00937213"/>
    <w:rsid w:val="00980C1C"/>
    <w:rsid w:val="009906E7"/>
    <w:rsid w:val="009B5C95"/>
    <w:rsid w:val="009E615C"/>
    <w:rsid w:val="009E77FB"/>
    <w:rsid w:val="009F1DC6"/>
    <w:rsid w:val="00A05F8C"/>
    <w:rsid w:val="00A21746"/>
    <w:rsid w:val="00A33974"/>
    <w:rsid w:val="00A37EEA"/>
    <w:rsid w:val="00A47120"/>
    <w:rsid w:val="00A544DF"/>
    <w:rsid w:val="00A6788A"/>
    <w:rsid w:val="00A81B51"/>
    <w:rsid w:val="00A82D5B"/>
    <w:rsid w:val="00A943DA"/>
    <w:rsid w:val="00AA34CB"/>
    <w:rsid w:val="00AA3F82"/>
    <w:rsid w:val="00AB2CD2"/>
    <w:rsid w:val="00AD60CB"/>
    <w:rsid w:val="00AF496C"/>
    <w:rsid w:val="00B12CC6"/>
    <w:rsid w:val="00B16234"/>
    <w:rsid w:val="00B247DF"/>
    <w:rsid w:val="00B303C0"/>
    <w:rsid w:val="00B316B9"/>
    <w:rsid w:val="00B46B1C"/>
    <w:rsid w:val="00B54981"/>
    <w:rsid w:val="00B65B59"/>
    <w:rsid w:val="00B65C89"/>
    <w:rsid w:val="00B74603"/>
    <w:rsid w:val="00B81E45"/>
    <w:rsid w:val="00B82322"/>
    <w:rsid w:val="00BB0B9C"/>
    <w:rsid w:val="00BB14C9"/>
    <w:rsid w:val="00C021B1"/>
    <w:rsid w:val="00C26E9E"/>
    <w:rsid w:val="00C40762"/>
    <w:rsid w:val="00C52DDE"/>
    <w:rsid w:val="00C55A13"/>
    <w:rsid w:val="00C664B1"/>
    <w:rsid w:val="00C732A7"/>
    <w:rsid w:val="00CA77D0"/>
    <w:rsid w:val="00CD6595"/>
    <w:rsid w:val="00CE304E"/>
    <w:rsid w:val="00CF3D20"/>
    <w:rsid w:val="00CF6745"/>
    <w:rsid w:val="00D26EBC"/>
    <w:rsid w:val="00D426EC"/>
    <w:rsid w:val="00D5144F"/>
    <w:rsid w:val="00D95083"/>
    <w:rsid w:val="00DB48DB"/>
    <w:rsid w:val="00DC66E2"/>
    <w:rsid w:val="00DD360E"/>
    <w:rsid w:val="00DE1592"/>
    <w:rsid w:val="00DF6BBA"/>
    <w:rsid w:val="00E0274F"/>
    <w:rsid w:val="00E475CE"/>
    <w:rsid w:val="00E80116"/>
    <w:rsid w:val="00EF3DA8"/>
    <w:rsid w:val="00EF5241"/>
    <w:rsid w:val="00F1333F"/>
    <w:rsid w:val="00F26257"/>
    <w:rsid w:val="00F561DE"/>
    <w:rsid w:val="00F602B4"/>
    <w:rsid w:val="00F613B6"/>
    <w:rsid w:val="00F6619A"/>
    <w:rsid w:val="00F75789"/>
    <w:rsid w:val="00F963B6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CF6745"/>
    <w:pPr>
      <w:jc w:val="both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CF6745"/>
    <w:pPr>
      <w:keepNext/>
      <w:keepLines/>
      <w:numPr>
        <w:numId w:val="4"/>
      </w:numPr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CF6745"/>
    <w:pPr>
      <w:keepNext/>
      <w:keepLines/>
      <w:numPr>
        <w:ilvl w:val="1"/>
        <w:numId w:val="4"/>
      </w:numPr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F6745"/>
    <w:pPr>
      <w:keepNext/>
      <w:keepLines/>
      <w:numPr>
        <w:ilvl w:val="2"/>
        <w:numId w:val="4"/>
      </w:numPr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B16234"/>
    <w:pPr>
      <w:keepNext/>
      <w:keepLines/>
      <w:numPr>
        <w:ilvl w:val="3"/>
        <w:numId w:val="4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B16234"/>
    <w:pPr>
      <w:keepNext/>
      <w:keepLines/>
      <w:numPr>
        <w:ilvl w:val="4"/>
        <w:numId w:val="4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B16234"/>
    <w:pPr>
      <w:keepNext/>
      <w:keepLines/>
      <w:numPr>
        <w:ilvl w:val="5"/>
        <w:numId w:val="4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B16234"/>
    <w:pPr>
      <w:keepNext/>
      <w:keepLines/>
      <w:numPr>
        <w:ilvl w:val="6"/>
        <w:numId w:val="4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B16234"/>
    <w:pPr>
      <w:keepNext/>
      <w:keepLines/>
      <w:numPr>
        <w:ilvl w:val="7"/>
        <w:numId w:val="4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B16234"/>
    <w:pPr>
      <w:keepNext/>
      <w:keepLines/>
      <w:numPr>
        <w:ilvl w:val="8"/>
        <w:numId w:val="4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CF6745"/>
    <w:pPr>
      <w:spacing w:after="220"/>
      <w:ind w:left="1304"/>
    </w:pPr>
  </w:style>
  <w:style w:type="character" w:customStyle="1" w:styleId="BodyTextChar">
    <w:name w:val="Body Text Char"/>
    <w:basedOn w:val="DefaultParagraphFont"/>
    <w:link w:val="BodyText"/>
    <w:rsid w:val="00CF6745"/>
  </w:style>
  <w:style w:type="paragraph" w:styleId="Footer">
    <w:name w:val="footer"/>
    <w:basedOn w:val="Normal"/>
    <w:link w:val="FooterChar"/>
    <w:uiPriority w:val="99"/>
    <w:rsid w:val="00317105"/>
    <w:pPr>
      <w:tabs>
        <w:tab w:val="center" w:pos="4513"/>
        <w:tab w:val="right" w:pos="9026"/>
      </w:tabs>
    </w:pPr>
    <w:rPr>
      <w:rFonts w:ascii="Calibri" w:hAnsi="Calibr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7105"/>
    <w:rPr>
      <w:rFonts w:ascii="Calibri" w:hAnsi="Calibri" w:cstheme="minorHAnsi"/>
      <w:sz w:val="16"/>
    </w:rPr>
  </w:style>
  <w:style w:type="paragraph" w:styleId="Header">
    <w:name w:val="header"/>
    <w:basedOn w:val="Normal"/>
    <w:link w:val="HeaderChar"/>
    <w:uiPriority w:val="99"/>
    <w:rsid w:val="00B16234"/>
    <w:pPr>
      <w:tabs>
        <w:tab w:val="left" w:pos="5216"/>
        <w:tab w:val="left" w:pos="7825"/>
        <w:tab w:val="left" w:pos="912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234"/>
    <w:rPr>
      <w:rFonts w:cs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CF6745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6745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674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234"/>
    <w:rPr>
      <w:rFonts w:asciiTheme="majorHAnsi" w:eastAsiaTheme="majorEastAsia" w:hAnsiTheme="majorHAns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234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23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23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234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234"/>
    <w:rPr>
      <w:rFonts w:asciiTheme="majorHAnsi" w:eastAsiaTheme="majorEastAsia" w:hAnsiTheme="majorHAnsi" w:cstheme="majorBidi"/>
      <w:iCs/>
      <w:szCs w:val="20"/>
    </w:rPr>
  </w:style>
  <w:style w:type="paragraph" w:styleId="ListBullet">
    <w:name w:val="List Bullet"/>
    <w:basedOn w:val="Normal"/>
    <w:uiPriority w:val="99"/>
    <w:qFormat/>
    <w:rsid w:val="00CF6745"/>
    <w:pPr>
      <w:numPr>
        <w:numId w:val="5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F6745"/>
    <w:pPr>
      <w:numPr>
        <w:numId w:val="6"/>
      </w:numPr>
      <w:spacing w:after="220"/>
      <w:contextualSpacing/>
    </w:pPr>
  </w:style>
  <w:style w:type="numbering" w:customStyle="1" w:styleId="MerkittyluetteloSTUK">
    <w:name w:val="Merkitty luettelo STUK"/>
    <w:uiPriority w:val="99"/>
    <w:rsid w:val="00B16234"/>
    <w:pPr>
      <w:numPr>
        <w:numId w:val="1"/>
      </w:numPr>
    </w:pPr>
  </w:style>
  <w:style w:type="paragraph" w:styleId="NoSpacing">
    <w:name w:val="No Spacing"/>
    <w:uiPriority w:val="1"/>
    <w:qFormat/>
    <w:rsid w:val="00CF6745"/>
    <w:pPr>
      <w:ind w:left="1304"/>
      <w:jc w:val="both"/>
    </w:pPr>
  </w:style>
  <w:style w:type="numbering" w:customStyle="1" w:styleId="NumeroituluetteloSTUK">
    <w:name w:val="Numeroitu luettelo STUK"/>
    <w:uiPriority w:val="99"/>
    <w:rsid w:val="00B16234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B16234"/>
    <w:rPr>
      <w:color w:val="auto"/>
    </w:rPr>
  </w:style>
  <w:style w:type="table" w:customStyle="1" w:styleId="reunaton">
    <w:name w:val="reunaton"/>
    <w:basedOn w:val="TableNormal"/>
    <w:uiPriority w:val="99"/>
    <w:qFormat/>
    <w:rsid w:val="00B162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162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BodyText"/>
    <w:link w:val="TitleChar"/>
    <w:uiPriority w:val="10"/>
    <w:qFormat/>
    <w:rsid w:val="00CF6745"/>
    <w:pPr>
      <w:keepNext/>
      <w:keepLine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745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TOAHeading">
    <w:name w:val="toa heading"/>
    <w:basedOn w:val="Normal"/>
    <w:next w:val="Normal"/>
    <w:uiPriority w:val="99"/>
    <w:semiHidden/>
    <w:rsid w:val="00B162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B16234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rsid w:val="00B16234"/>
    <w:pPr>
      <w:spacing w:before="480" w:after="0"/>
      <w:outlineLvl w:val="9"/>
    </w:pPr>
  </w:style>
  <w:style w:type="paragraph" w:styleId="ListParagraph">
    <w:name w:val="List Paragraph"/>
    <w:basedOn w:val="Normal"/>
    <w:uiPriority w:val="34"/>
    <w:qFormat/>
    <w:rsid w:val="003D3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B9C"/>
    <w:rPr>
      <w:color w:val="004C98" w:themeColor="hyperlink"/>
      <w:u w:val="single"/>
    </w:rPr>
  </w:style>
  <w:style w:type="paragraph" w:styleId="ListBullet2">
    <w:name w:val="List Bullet 2"/>
    <w:basedOn w:val="Normal"/>
    <w:uiPriority w:val="99"/>
    <w:qFormat/>
    <w:rsid w:val="00CF6745"/>
    <w:pPr>
      <w:numPr>
        <w:numId w:val="7"/>
      </w:numPr>
      <w:spacing w:after="220"/>
      <w:contextualSpacing/>
    </w:pPr>
  </w:style>
  <w:style w:type="paragraph" w:styleId="ListNumber2">
    <w:name w:val="List Number 2"/>
    <w:basedOn w:val="Normal"/>
    <w:uiPriority w:val="99"/>
    <w:unhideWhenUsed/>
    <w:qFormat/>
    <w:rsid w:val="00CF6745"/>
    <w:pPr>
      <w:numPr>
        <w:numId w:val="8"/>
      </w:numPr>
      <w:spacing w:after="2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07DB6"/>
    <w:pPr>
      <w:jc w:val="left"/>
    </w:pPr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7DB6"/>
    <w:rPr>
      <w:rFonts w:ascii="Consolas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CF6745"/>
    <w:pPr>
      <w:jc w:val="both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CF6745"/>
    <w:pPr>
      <w:keepNext/>
      <w:keepLines/>
      <w:numPr>
        <w:numId w:val="4"/>
      </w:numPr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CF6745"/>
    <w:pPr>
      <w:keepNext/>
      <w:keepLines/>
      <w:numPr>
        <w:ilvl w:val="1"/>
        <w:numId w:val="4"/>
      </w:numPr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F6745"/>
    <w:pPr>
      <w:keepNext/>
      <w:keepLines/>
      <w:numPr>
        <w:ilvl w:val="2"/>
        <w:numId w:val="4"/>
      </w:numPr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B16234"/>
    <w:pPr>
      <w:keepNext/>
      <w:keepLines/>
      <w:numPr>
        <w:ilvl w:val="3"/>
        <w:numId w:val="4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B16234"/>
    <w:pPr>
      <w:keepNext/>
      <w:keepLines/>
      <w:numPr>
        <w:ilvl w:val="4"/>
        <w:numId w:val="4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B16234"/>
    <w:pPr>
      <w:keepNext/>
      <w:keepLines/>
      <w:numPr>
        <w:ilvl w:val="5"/>
        <w:numId w:val="4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B16234"/>
    <w:pPr>
      <w:keepNext/>
      <w:keepLines/>
      <w:numPr>
        <w:ilvl w:val="6"/>
        <w:numId w:val="4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B16234"/>
    <w:pPr>
      <w:keepNext/>
      <w:keepLines/>
      <w:numPr>
        <w:ilvl w:val="7"/>
        <w:numId w:val="4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B16234"/>
    <w:pPr>
      <w:keepNext/>
      <w:keepLines/>
      <w:numPr>
        <w:ilvl w:val="8"/>
        <w:numId w:val="4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CF6745"/>
    <w:pPr>
      <w:spacing w:after="220"/>
      <w:ind w:left="1304"/>
    </w:pPr>
  </w:style>
  <w:style w:type="character" w:customStyle="1" w:styleId="BodyTextChar">
    <w:name w:val="Body Text Char"/>
    <w:basedOn w:val="DefaultParagraphFont"/>
    <w:link w:val="BodyText"/>
    <w:rsid w:val="00CF6745"/>
  </w:style>
  <w:style w:type="paragraph" w:styleId="Footer">
    <w:name w:val="footer"/>
    <w:basedOn w:val="Normal"/>
    <w:link w:val="FooterChar"/>
    <w:uiPriority w:val="99"/>
    <w:rsid w:val="00317105"/>
    <w:pPr>
      <w:tabs>
        <w:tab w:val="center" w:pos="4513"/>
        <w:tab w:val="right" w:pos="9026"/>
      </w:tabs>
    </w:pPr>
    <w:rPr>
      <w:rFonts w:ascii="Calibri" w:hAnsi="Calibr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7105"/>
    <w:rPr>
      <w:rFonts w:ascii="Calibri" w:hAnsi="Calibri" w:cstheme="minorHAnsi"/>
      <w:sz w:val="16"/>
    </w:rPr>
  </w:style>
  <w:style w:type="paragraph" w:styleId="Header">
    <w:name w:val="header"/>
    <w:basedOn w:val="Normal"/>
    <w:link w:val="HeaderChar"/>
    <w:uiPriority w:val="99"/>
    <w:rsid w:val="00B16234"/>
    <w:pPr>
      <w:tabs>
        <w:tab w:val="left" w:pos="5216"/>
        <w:tab w:val="left" w:pos="7825"/>
        <w:tab w:val="left" w:pos="912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234"/>
    <w:rPr>
      <w:rFonts w:cs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CF6745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6745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674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234"/>
    <w:rPr>
      <w:rFonts w:asciiTheme="majorHAnsi" w:eastAsiaTheme="majorEastAsia" w:hAnsiTheme="majorHAns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234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23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23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234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234"/>
    <w:rPr>
      <w:rFonts w:asciiTheme="majorHAnsi" w:eastAsiaTheme="majorEastAsia" w:hAnsiTheme="majorHAnsi" w:cstheme="majorBidi"/>
      <w:iCs/>
      <w:szCs w:val="20"/>
    </w:rPr>
  </w:style>
  <w:style w:type="paragraph" w:styleId="ListBullet">
    <w:name w:val="List Bullet"/>
    <w:basedOn w:val="Normal"/>
    <w:uiPriority w:val="99"/>
    <w:qFormat/>
    <w:rsid w:val="00CF6745"/>
    <w:pPr>
      <w:numPr>
        <w:numId w:val="5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F6745"/>
    <w:pPr>
      <w:numPr>
        <w:numId w:val="6"/>
      </w:numPr>
      <w:spacing w:after="220"/>
      <w:contextualSpacing/>
    </w:pPr>
  </w:style>
  <w:style w:type="numbering" w:customStyle="1" w:styleId="MerkittyluetteloSTUK">
    <w:name w:val="Merkitty luettelo STUK"/>
    <w:uiPriority w:val="99"/>
    <w:rsid w:val="00B16234"/>
    <w:pPr>
      <w:numPr>
        <w:numId w:val="1"/>
      </w:numPr>
    </w:pPr>
  </w:style>
  <w:style w:type="paragraph" w:styleId="NoSpacing">
    <w:name w:val="No Spacing"/>
    <w:uiPriority w:val="1"/>
    <w:qFormat/>
    <w:rsid w:val="00CF6745"/>
    <w:pPr>
      <w:ind w:left="1304"/>
      <w:jc w:val="both"/>
    </w:pPr>
  </w:style>
  <w:style w:type="numbering" w:customStyle="1" w:styleId="NumeroituluetteloSTUK">
    <w:name w:val="Numeroitu luettelo STUK"/>
    <w:uiPriority w:val="99"/>
    <w:rsid w:val="00B16234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B16234"/>
    <w:rPr>
      <w:color w:val="auto"/>
    </w:rPr>
  </w:style>
  <w:style w:type="table" w:customStyle="1" w:styleId="reunaton">
    <w:name w:val="reunaton"/>
    <w:basedOn w:val="TableNormal"/>
    <w:uiPriority w:val="99"/>
    <w:qFormat/>
    <w:rsid w:val="00B162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162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BodyText"/>
    <w:link w:val="TitleChar"/>
    <w:uiPriority w:val="10"/>
    <w:qFormat/>
    <w:rsid w:val="00CF6745"/>
    <w:pPr>
      <w:keepNext/>
      <w:keepLine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745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TOAHeading">
    <w:name w:val="toa heading"/>
    <w:basedOn w:val="Normal"/>
    <w:next w:val="Normal"/>
    <w:uiPriority w:val="99"/>
    <w:semiHidden/>
    <w:rsid w:val="00B162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B16234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rsid w:val="00B16234"/>
    <w:pPr>
      <w:spacing w:before="480" w:after="0"/>
      <w:outlineLvl w:val="9"/>
    </w:pPr>
  </w:style>
  <w:style w:type="paragraph" w:styleId="ListParagraph">
    <w:name w:val="List Paragraph"/>
    <w:basedOn w:val="Normal"/>
    <w:uiPriority w:val="34"/>
    <w:qFormat/>
    <w:rsid w:val="003D3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B9C"/>
    <w:rPr>
      <w:color w:val="004C98" w:themeColor="hyperlink"/>
      <w:u w:val="single"/>
    </w:rPr>
  </w:style>
  <w:style w:type="paragraph" w:styleId="ListBullet2">
    <w:name w:val="List Bullet 2"/>
    <w:basedOn w:val="Normal"/>
    <w:uiPriority w:val="99"/>
    <w:qFormat/>
    <w:rsid w:val="00CF6745"/>
    <w:pPr>
      <w:numPr>
        <w:numId w:val="7"/>
      </w:numPr>
      <w:spacing w:after="220"/>
      <w:contextualSpacing/>
    </w:pPr>
  </w:style>
  <w:style w:type="paragraph" w:styleId="ListNumber2">
    <w:name w:val="List Number 2"/>
    <w:basedOn w:val="Normal"/>
    <w:uiPriority w:val="99"/>
    <w:unhideWhenUsed/>
    <w:qFormat/>
    <w:rsid w:val="00CF6745"/>
    <w:pPr>
      <w:numPr>
        <w:numId w:val="8"/>
      </w:numPr>
      <w:spacing w:after="2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07DB6"/>
    <w:pPr>
      <w:jc w:val="left"/>
    </w:pPr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7DB6"/>
    <w:rPr>
      <w:rFonts w:ascii="Consolas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.opasnet.org/fi/Tekais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l.fi/fi_FI/web/fi/organisaatio/yhteistyo/soterko/ohjelmat/riskienhallinta/ymparistoyliherkkyyd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STUK">
  <a:themeElements>
    <a:clrScheme name="_STUK colors">
      <a:dk1>
        <a:sysClr val="windowText" lastClr="000000"/>
      </a:dk1>
      <a:lt1>
        <a:sysClr val="window" lastClr="FFFFFF"/>
      </a:lt1>
      <a:dk2>
        <a:srgbClr val="004C98"/>
      </a:dk2>
      <a:lt2>
        <a:srgbClr val="D8D090"/>
      </a:lt2>
      <a:accent1>
        <a:srgbClr val="004C98"/>
      </a:accent1>
      <a:accent2>
        <a:srgbClr val="00822D"/>
      </a:accent2>
      <a:accent3>
        <a:srgbClr val="CB1815"/>
      </a:accent3>
      <a:accent4>
        <a:srgbClr val="FB8B00"/>
      </a:accent4>
      <a:accent5>
        <a:srgbClr val="424A52"/>
      </a:accent5>
      <a:accent6>
        <a:srgbClr val="D8D090"/>
      </a:accent6>
      <a:hlink>
        <a:srgbClr val="004C98"/>
      </a:hlink>
      <a:folHlink>
        <a:srgbClr val="800080"/>
      </a:folHlink>
    </a:clrScheme>
    <a:fontScheme name="Mukautettu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Säteilyturvakeskus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 Kurttio</dc:creator>
  <cp:lastModifiedBy>Hiltunen Laura</cp:lastModifiedBy>
  <cp:revision>2</cp:revision>
  <cp:lastPrinted>2011-03-01T10:28:00Z</cp:lastPrinted>
  <dcterms:created xsi:type="dcterms:W3CDTF">2014-02-27T11:35:00Z</dcterms:created>
  <dcterms:modified xsi:type="dcterms:W3CDTF">2014-02-27T11:35:00Z</dcterms:modified>
</cp:coreProperties>
</file>