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8D" w:rsidRPr="006414BD" w:rsidRDefault="0088048D" w:rsidP="0088048D">
      <w:pPr>
        <w:jc w:val="both"/>
        <w:rPr>
          <w:b/>
          <w:sz w:val="28"/>
          <w:szCs w:val="28"/>
        </w:rPr>
      </w:pPr>
      <w:bookmarkStart w:id="0" w:name="_GoBack"/>
      <w:bookmarkEnd w:id="0"/>
      <w:r w:rsidRPr="003503E9">
        <w:rPr>
          <w:b/>
          <w:bCs/>
          <w:sz w:val="28"/>
          <w:szCs w:val="28"/>
        </w:rPr>
        <w:t>Tulevaisuuskatsausten hyvinvointianalyysi</w:t>
      </w:r>
      <w:r>
        <w:rPr>
          <w:b/>
          <w:bCs/>
          <w:sz w:val="28"/>
          <w:szCs w:val="28"/>
        </w:rPr>
        <w:t xml:space="preserve"> tiiviisti</w:t>
      </w:r>
    </w:p>
    <w:p w:rsidR="00985566" w:rsidRDefault="0088048D" w:rsidP="00985566">
      <w:r>
        <w:t>Tulevaisuuskatsauksista välittyi hyvinvointivaltion säilyttämisen eetos. Yhtäältä hyvi</w:t>
      </w:r>
      <w:r>
        <w:t>n</w:t>
      </w:r>
      <w:r>
        <w:t xml:space="preserve">vointivaltiota pyrittiin turvaamaan ja sen säilyttämisen edellytyksenä nähtiin olevan talouskasvu. </w:t>
      </w:r>
    </w:p>
    <w:p w:rsidR="00985566" w:rsidRDefault="0088048D" w:rsidP="00985566">
      <w:r>
        <w:t>Talouden kasvua ehdotettiin tavoiteltavan muun muassa kilpailun lisäämisellä, palvelujen digitalisoi</w:t>
      </w:r>
      <w:r w:rsidR="00FC3BF9">
        <w:t>nnilla, hallinnon tehokkuudella</w:t>
      </w:r>
      <w:r>
        <w:t xml:space="preserve"> sekä työvoiman joustavuudella ja korkealla osaamistasolla. </w:t>
      </w:r>
    </w:p>
    <w:p w:rsidR="0088048D" w:rsidRDefault="0088048D" w:rsidP="00985566">
      <w:r>
        <w:t>Toisaalta hyvinvoinnin parantamista tavoiteltiin osallisuuden lisäämisellä. Osallisuuden katsottiin sisältävän kansalaisten kuulemista, luottamusta, turvallisuutta, palvelujen asiakaslähtöisyyttä, työllistymismahdoll</w:t>
      </w:r>
      <w:r>
        <w:t>i</w:t>
      </w:r>
      <w:r>
        <w:t>suuksia, vähimmäisturvaa sekä terveellistä ympäristöä ja esteett</w:t>
      </w:r>
      <w:r>
        <w:t>ö</w:t>
      </w:r>
      <w:r>
        <w:t>myyttä.</w:t>
      </w:r>
    </w:p>
    <w:p w:rsidR="000C0D39" w:rsidRDefault="000C0D39" w:rsidP="00FC3BF9">
      <w:pPr>
        <w:spacing w:line="360" w:lineRule="auto"/>
        <w:jc w:val="both"/>
        <w:rPr>
          <w:b/>
          <w:bCs/>
          <w:sz w:val="28"/>
          <w:szCs w:val="28"/>
        </w:rPr>
      </w:pPr>
      <w:r>
        <w:t xml:space="preserve">Tulevaisuuskatsauksista poimittuja hyvinvointia, terveyttä ja eriarvoisuutta edistäviä </w:t>
      </w:r>
      <w:r w:rsidR="0088048D">
        <w:t>j</w:t>
      </w:r>
      <w:r>
        <w:t>a uhkaavia havaint</w:t>
      </w:r>
      <w:r>
        <w:t>o</w:t>
      </w:r>
      <w:r>
        <w:t>ja</w:t>
      </w:r>
      <w:r w:rsidR="0088048D">
        <w:t>.</w:t>
      </w:r>
      <w:r>
        <w:rPr>
          <w:b/>
          <w:bCs/>
          <w:sz w:val="28"/>
          <w:szCs w:val="28"/>
        </w:rPr>
        <w:t xml:space="preserve"> </w:t>
      </w:r>
    </w:p>
    <w:p w:rsidR="00FC3BF9" w:rsidRPr="00FC3BF9" w:rsidRDefault="00FC3BF9" w:rsidP="00FC3BF9">
      <w:pPr>
        <w:spacing w:after="120" w:line="360" w:lineRule="auto"/>
        <w:jc w:val="both"/>
        <w:rPr>
          <w:b/>
          <w:bCs/>
          <w:sz w:val="24"/>
          <w:szCs w:val="24"/>
        </w:rPr>
      </w:pPr>
      <w:r w:rsidRPr="00FC3BF9">
        <w:rPr>
          <w:b/>
          <w:bCs/>
          <w:sz w:val="24"/>
          <w:szCs w:val="24"/>
        </w:rPr>
        <w:t>Edistäviä</w:t>
      </w:r>
    </w:p>
    <w:p w:rsidR="00FC3BF9" w:rsidRPr="00CD4369" w:rsidRDefault="00FC3BF9" w:rsidP="00985566">
      <w:pPr>
        <w:pStyle w:val="Tiivissisennys"/>
        <w:numPr>
          <w:ilvl w:val="0"/>
          <w:numId w:val="22"/>
        </w:numPr>
      </w:pPr>
      <w:r w:rsidRPr="00CD4369">
        <w:t>Uudenlaista työtä esim. digitaalinen liiketoiminta, media/sisältöpalvelut, biomassat, kiertotal</w:t>
      </w:r>
      <w:r w:rsidRPr="00CD4369">
        <w:t>o</w:t>
      </w:r>
      <w:r w:rsidRPr="00CD4369">
        <w:t>us, jne.</w:t>
      </w:r>
    </w:p>
    <w:p w:rsidR="00FC3BF9" w:rsidRPr="00CD4369" w:rsidRDefault="00FC3BF9" w:rsidP="00985566">
      <w:pPr>
        <w:pStyle w:val="Tiivissisennys"/>
        <w:numPr>
          <w:ilvl w:val="0"/>
          <w:numId w:val="22"/>
        </w:numPr>
      </w:pPr>
      <w:r w:rsidRPr="00CD4369">
        <w:t xml:space="preserve">Työn paikkasidonnaisuus vähenee, globaalit markkinat </w:t>
      </w:r>
      <w:r w:rsidRPr="00CD4369">
        <w:sym w:font="Wingdings" w:char="F0E0"/>
      </w:r>
      <w:r w:rsidRPr="00CD4369">
        <w:t xml:space="preserve"> mahdollisuus yrittäjille, maaseudu</w:t>
      </w:r>
      <w:r w:rsidRPr="00CD4369">
        <w:t>l</w:t>
      </w:r>
      <w:r w:rsidRPr="00CD4369">
        <w:t>la</w:t>
      </w:r>
    </w:p>
    <w:p w:rsidR="00FC3BF9" w:rsidRPr="00CD4369" w:rsidRDefault="00FC3BF9" w:rsidP="00985566">
      <w:pPr>
        <w:pStyle w:val="Tiivissisennys"/>
        <w:numPr>
          <w:ilvl w:val="0"/>
          <w:numId w:val="22"/>
        </w:numPr>
      </w:pPr>
      <w:r>
        <w:t>Palvelujen parempi saavutettavuus digitalisaation myötä; k</w:t>
      </w:r>
      <w:r w:rsidRPr="00CD4369">
        <w:t xml:space="preserve">aikille pääsy peruspalveluihin oikea -aikaisesti </w:t>
      </w:r>
    </w:p>
    <w:p w:rsidR="00FC3BF9" w:rsidRPr="00FC3BF9" w:rsidRDefault="00FC3BF9" w:rsidP="00FC3BF9">
      <w:pPr>
        <w:spacing w:before="240" w:after="120" w:line="360" w:lineRule="auto"/>
        <w:jc w:val="both"/>
        <w:rPr>
          <w:b/>
          <w:bCs/>
          <w:sz w:val="24"/>
          <w:szCs w:val="24"/>
        </w:rPr>
      </w:pPr>
      <w:r>
        <w:rPr>
          <w:b/>
          <w:bCs/>
          <w:sz w:val="24"/>
          <w:szCs w:val="24"/>
        </w:rPr>
        <w:t>U</w:t>
      </w:r>
      <w:r w:rsidRPr="00FC3BF9">
        <w:rPr>
          <w:b/>
          <w:bCs/>
          <w:sz w:val="24"/>
          <w:szCs w:val="24"/>
        </w:rPr>
        <w:t>hkaavia</w:t>
      </w:r>
    </w:p>
    <w:p w:rsidR="000C0D39" w:rsidRPr="00CD4369" w:rsidRDefault="000C0D39" w:rsidP="00985566">
      <w:pPr>
        <w:pStyle w:val="Tiivissisennys"/>
        <w:numPr>
          <w:ilvl w:val="0"/>
          <w:numId w:val="23"/>
        </w:numPr>
      </w:pPr>
      <w:r w:rsidRPr="00CD4369">
        <w:t xml:space="preserve">Automaatio korvaa henkilötyötä </w:t>
      </w:r>
      <w:r w:rsidRPr="00CD4369">
        <w:sym w:font="Wingdings" w:char="F0E0"/>
      </w:r>
      <w:r w:rsidRPr="00CD4369">
        <w:t xml:space="preserve"> vähemmän työpaikk</w:t>
      </w:r>
      <w:r w:rsidRPr="00CD4369">
        <w:t>o</w:t>
      </w:r>
      <w:r w:rsidRPr="00CD4369">
        <w:t>ja?</w:t>
      </w:r>
    </w:p>
    <w:p w:rsidR="000C0D39" w:rsidRPr="00CD4369" w:rsidRDefault="000C0D39" w:rsidP="00985566">
      <w:pPr>
        <w:pStyle w:val="Tiivissisennys"/>
        <w:numPr>
          <w:ilvl w:val="0"/>
          <w:numId w:val="23"/>
        </w:numPr>
      </w:pPr>
      <w:r w:rsidRPr="00CD4369">
        <w:t xml:space="preserve">Kaikki viranomaispalvelut digitaalisiksi </w:t>
      </w:r>
      <w:r w:rsidRPr="00CD4369">
        <w:sym w:font="Wingdings" w:char="F0E0"/>
      </w:r>
      <w:r w:rsidRPr="00CD4369">
        <w:t xml:space="preserve"> pärjäävä</w:t>
      </w:r>
      <w:r w:rsidRPr="00CD4369">
        <w:t>t</w:t>
      </w:r>
      <w:r w:rsidRPr="00CD4369">
        <w:t>kö kaikki?</w:t>
      </w:r>
    </w:p>
    <w:p w:rsidR="000C0D39" w:rsidRPr="00CD4369" w:rsidRDefault="000C0D39" w:rsidP="00985566">
      <w:pPr>
        <w:pStyle w:val="Tiivissisennys"/>
        <w:numPr>
          <w:ilvl w:val="0"/>
          <w:numId w:val="23"/>
        </w:numPr>
      </w:pPr>
      <w:r w:rsidRPr="00CD4369">
        <w:t xml:space="preserve">Kilpailun lisääminen </w:t>
      </w:r>
      <w:r>
        <w:sym w:font="Wingdings" w:char="F0E0"/>
      </w:r>
      <w:r>
        <w:t xml:space="preserve"> </w:t>
      </w:r>
      <w:r w:rsidRPr="00CD4369">
        <w:t>pysyvätkö kaikki muk</w:t>
      </w:r>
      <w:r w:rsidRPr="00CD4369">
        <w:t>a</w:t>
      </w:r>
      <w:r w:rsidRPr="00CD4369">
        <w:t>na?</w:t>
      </w:r>
    </w:p>
    <w:p w:rsidR="000C0D39" w:rsidRPr="00CD4369" w:rsidRDefault="000C0D39" w:rsidP="00985566">
      <w:pPr>
        <w:pStyle w:val="Tiivissisennys"/>
        <w:numPr>
          <w:ilvl w:val="0"/>
          <w:numId w:val="23"/>
        </w:numPr>
      </w:pPr>
      <w:r w:rsidRPr="00CD4369">
        <w:t>Perusinfra</w:t>
      </w:r>
      <w:r w:rsidR="00FA742A">
        <w:t>struktuuri</w:t>
      </w:r>
      <w:r w:rsidRPr="00CD4369">
        <w:t xml:space="preserve"> (esim. opiskelu, asuminen, työssäkäynti, tuotanto, liikenne) kunnossa, tu</w:t>
      </w:r>
      <w:r w:rsidRPr="00CD4369">
        <w:t>r</w:t>
      </w:r>
      <w:r w:rsidRPr="00CD4369">
        <w:t xml:space="preserve">vallisuus, toimintakykyinen väestö </w:t>
      </w:r>
      <w:r w:rsidRPr="00CD4369">
        <w:sym w:font="Wingdings" w:char="F0E0"/>
      </w:r>
      <w:r w:rsidRPr="00CD4369">
        <w:t xml:space="preserve"> edellytys hyvinvoinnille ja kilpailukyvylle </w:t>
      </w:r>
      <w:r w:rsidRPr="00CD4369">
        <w:sym w:font="Wingdings" w:char="F0E0"/>
      </w:r>
      <w:r w:rsidRPr="00CD4369">
        <w:t xml:space="preserve"> onko näihin varaa ja halua pano</w:t>
      </w:r>
      <w:r w:rsidRPr="00CD4369">
        <w:t>s</w:t>
      </w:r>
      <w:r w:rsidRPr="00CD4369">
        <w:t>taa?</w:t>
      </w:r>
    </w:p>
    <w:p w:rsidR="000C0D39" w:rsidRPr="00CD4369" w:rsidRDefault="000C0D39" w:rsidP="00985566">
      <w:pPr>
        <w:pStyle w:val="Tiivissisennys"/>
        <w:numPr>
          <w:ilvl w:val="0"/>
          <w:numId w:val="23"/>
        </w:numPr>
      </w:pPr>
      <w:r w:rsidRPr="00CD4369">
        <w:t xml:space="preserve">Työmarkkinoiden osaamisvaatimukset kasvavat </w:t>
      </w:r>
      <w:r w:rsidRPr="00CD4369">
        <w:sym w:font="Wingdings" w:char="F0E0"/>
      </w:r>
      <w:r w:rsidRPr="00CD4369">
        <w:t xml:space="preserve"> kaikki eivät pysy muk</w:t>
      </w:r>
      <w:r w:rsidRPr="00CD4369">
        <w:t>a</w:t>
      </w:r>
      <w:r w:rsidRPr="00CD4369">
        <w:t>na</w:t>
      </w:r>
    </w:p>
    <w:p w:rsidR="000C0D39" w:rsidRDefault="000C0D39" w:rsidP="00985566">
      <w:pPr>
        <w:pStyle w:val="Tiivissisennys"/>
        <w:numPr>
          <w:ilvl w:val="0"/>
          <w:numId w:val="23"/>
        </w:numPr>
      </w:pPr>
      <w:r w:rsidRPr="00A14274">
        <w:t xml:space="preserve">Julkisin varoin tarjottavien matkojen ja kuljetusten priorisointia </w:t>
      </w:r>
      <w:r w:rsidRPr="00A14274">
        <w:sym w:font="Wingdings" w:char="F0E0"/>
      </w:r>
      <w:r w:rsidRPr="00A14274">
        <w:t>matkojen kallistum</w:t>
      </w:r>
      <w:r w:rsidRPr="00A14274">
        <w:t>i</w:t>
      </w:r>
      <w:r w:rsidRPr="00A14274">
        <w:t>nen/loppuminen eniten tarvitsevilta?</w:t>
      </w:r>
    </w:p>
    <w:p w:rsidR="00985566" w:rsidRDefault="00985566" w:rsidP="00985566"/>
    <w:p w:rsidR="009E4CB2" w:rsidRDefault="000C0D39" w:rsidP="00985566">
      <w:r w:rsidRPr="00C52335">
        <w:t>Usein toimeenpanon yksityiskohtia muuttamalla voidaan vaikuttaa hyvinvointiin ja terveyteen ja näiden jakautumiseen alkuperäisen tavoitteen kärsimättä</w:t>
      </w:r>
      <w:r>
        <w:t xml:space="preserve">. </w:t>
      </w:r>
      <w:r w:rsidR="009E4CB2" w:rsidRPr="003503E9">
        <w:t>S</w:t>
      </w:r>
      <w:r w:rsidR="009E4CB2">
        <w:t>iksi s</w:t>
      </w:r>
      <w:r w:rsidR="009E4CB2" w:rsidRPr="003503E9">
        <w:t>euraavan hallitusohjelman toimeenpanoa tulee seurata hyvinvointi</w:t>
      </w:r>
      <w:r w:rsidR="009E4CB2">
        <w:t>-</w:t>
      </w:r>
      <w:r w:rsidR="009E4CB2" w:rsidRPr="003503E9">
        <w:t>, terveys</w:t>
      </w:r>
      <w:r w:rsidR="009E4CB2">
        <w:t>-</w:t>
      </w:r>
      <w:r w:rsidR="009E4CB2" w:rsidRPr="003503E9">
        <w:t xml:space="preserve"> ja eriarvo-näkökulm</w:t>
      </w:r>
      <w:r w:rsidR="009E4CB2">
        <w:t>i</w:t>
      </w:r>
      <w:r w:rsidR="009E4CB2" w:rsidRPr="003503E9">
        <w:t>sta</w:t>
      </w:r>
      <w:r w:rsidR="00B85775">
        <w:t>.</w:t>
      </w:r>
      <w:r w:rsidR="009E4CB2">
        <w:t xml:space="preserve"> </w:t>
      </w:r>
    </w:p>
    <w:p w:rsidR="0088048D" w:rsidRDefault="0088048D" w:rsidP="00985566">
      <w:r>
        <w:t>Tulevaisuuskatsausten hyvinvointianalyysin m</w:t>
      </w:r>
      <w:r w:rsidRPr="000261F3">
        <w:t>ateriaalina</w:t>
      </w:r>
      <w:r>
        <w:t xml:space="preserve"> o</w:t>
      </w:r>
      <w:r w:rsidR="00B85775">
        <w:t>li</w:t>
      </w:r>
      <w:r>
        <w:t xml:space="preserve"> syksyllä 2014</w:t>
      </w:r>
      <w:r w:rsidRPr="000261F3">
        <w:t xml:space="preserve"> julkistetut 11 </w:t>
      </w:r>
      <w:r>
        <w:t>eri ministeriö</w:t>
      </w:r>
      <w:r>
        <w:t>i</w:t>
      </w:r>
      <w:r>
        <w:t xml:space="preserve">den </w:t>
      </w:r>
      <w:r w:rsidRPr="000261F3">
        <w:t>tulevaisuuskatsausta</w:t>
      </w:r>
      <w:r>
        <w:t>, joista on tehty sisällönanalyysi hyvinvoinnin, terveyden ja eriarvoisuuden näköku</w:t>
      </w:r>
      <w:r>
        <w:t>l</w:t>
      </w:r>
      <w:r>
        <w:t>masta.</w:t>
      </w:r>
    </w:p>
    <w:p w:rsidR="009A2741" w:rsidRDefault="009A2741" w:rsidP="00FC3BF9">
      <w:pPr>
        <w:spacing w:line="360" w:lineRule="auto"/>
        <w:jc w:val="both"/>
      </w:pPr>
    </w:p>
    <w:p w:rsidR="0088048D" w:rsidRDefault="0088048D" w:rsidP="009A2741">
      <w:pPr>
        <w:spacing w:after="0" w:line="360" w:lineRule="auto"/>
        <w:jc w:val="both"/>
      </w:pPr>
      <w:r>
        <w:t>8.12.2014</w:t>
      </w:r>
    </w:p>
    <w:p w:rsidR="0088048D" w:rsidRDefault="0088048D" w:rsidP="00FC3BF9">
      <w:pPr>
        <w:spacing w:line="360" w:lineRule="auto"/>
        <w:jc w:val="both"/>
      </w:pPr>
      <w:r>
        <w:t xml:space="preserve">Tuulia Rotko ja Tapani Kauppinen, THL sekä Elina Palokangas, STM </w:t>
      </w:r>
    </w:p>
    <w:p w:rsidR="00B06CCE" w:rsidRPr="006414BD" w:rsidRDefault="000C0D39" w:rsidP="000C0D39">
      <w:pPr>
        <w:jc w:val="both"/>
        <w:rPr>
          <w:b/>
          <w:sz w:val="28"/>
          <w:szCs w:val="28"/>
        </w:rPr>
      </w:pPr>
      <w:r>
        <w:rPr>
          <w:b/>
          <w:bCs/>
          <w:sz w:val="28"/>
          <w:szCs w:val="28"/>
        </w:rPr>
        <w:br w:type="page"/>
      </w:r>
      <w:r w:rsidR="003503E9" w:rsidRPr="003503E9">
        <w:rPr>
          <w:b/>
          <w:bCs/>
          <w:sz w:val="28"/>
          <w:szCs w:val="28"/>
        </w:rPr>
        <w:lastRenderedPageBreak/>
        <w:t>Tulevaisuuskatsausten hyvinvointianalyysi</w:t>
      </w:r>
    </w:p>
    <w:p w:rsidR="006414BD" w:rsidRDefault="001A3AE8" w:rsidP="00B01F8C">
      <w:r>
        <w:t xml:space="preserve">Tuulia </w:t>
      </w:r>
      <w:r w:rsidR="00FD2327">
        <w:t>Rotko</w:t>
      </w:r>
      <w:r>
        <w:t xml:space="preserve"> ja Tapani </w:t>
      </w:r>
      <w:r w:rsidR="00FD2327">
        <w:t>Kauppinen</w:t>
      </w:r>
      <w:r>
        <w:t xml:space="preserve">, THL sekä Elina </w:t>
      </w:r>
      <w:r w:rsidR="00FD2327">
        <w:t>Palokangas</w:t>
      </w:r>
      <w:r>
        <w:t>, STM</w:t>
      </w:r>
      <w:r w:rsidR="00FD2327">
        <w:t xml:space="preserve"> </w:t>
      </w:r>
      <w:r w:rsidR="00B01F8C">
        <w:br/>
      </w:r>
      <w:r w:rsidR="004661CE">
        <w:t>Terveyden ja hyvinvoinnin laitos 8</w:t>
      </w:r>
      <w:r w:rsidR="00897FB3">
        <w:t>.</w:t>
      </w:r>
      <w:r w:rsidR="00FD2327">
        <w:t>1</w:t>
      </w:r>
      <w:r w:rsidR="004661CE">
        <w:t>2</w:t>
      </w:r>
      <w:r w:rsidR="00FD2327">
        <w:t>.</w:t>
      </w:r>
      <w:r w:rsidR="00DC5E13">
        <w:t>2014</w:t>
      </w:r>
      <w:r w:rsidR="00B472DA">
        <w:t xml:space="preserve"> </w:t>
      </w:r>
    </w:p>
    <w:p w:rsidR="003503E9" w:rsidRDefault="003503E9" w:rsidP="00586FD7">
      <w:pPr>
        <w:jc w:val="both"/>
      </w:pPr>
    </w:p>
    <w:p w:rsidR="003503E9" w:rsidRDefault="003503E9" w:rsidP="00A5711F">
      <w:pPr>
        <w:pStyle w:val="Heading1"/>
      </w:pPr>
      <w:bookmarkStart w:id="1" w:name="_Toc405794191"/>
      <w:r>
        <w:t>Tiivistelmä</w:t>
      </w:r>
      <w:bookmarkEnd w:id="1"/>
    </w:p>
    <w:p w:rsidR="00CD33E6" w:rsidRDefault="00AD1F34" w:rsidP="00AD1F34">
      <w:r>
        <w:t>Tulevaisuuskatsausten hyvinvointianalyysin m</w:t>
      </w:r>
      <w:r w:rsidR="000261F3" w:rsidRPr="000261F3">
        <w:t>ateriaalina</w:t>
      </w:r>
      <w:r>
        <w:t xml:space="preserve"> on </w:t>
      </w:r>
      <w:r w:rsidR="00C0349E">
        <w:t xml:space="preserve">syksyllä </w:t>
      </w:r>
      <w:r>
        <w:t>2014</w:t>
      </w:r>
      <w:r w:rsidR="000261F3" w:rsidRPr="000261F3">
        <w:t xml:space="preserve"> julkistetut 11 </w:t>
      </w:r>
      <w:r>
        <w:t>eri ministeriö</w:t>
      </w:r>
      <w:r>
        <w:t>i</w:t>
      </w:r>
      <w:r>
        <w:t xml:space="preserve">den </w:t>
      </w:r>
      <w:r w:rsidR="000261F3" w:rsidRPr="000261F3">
        <w:t>tulevaisuuskatsausta</w:t>
      </w:r>
      <w:r>
        <w:t>, joista on tehty sisällönanalyysi hyvinvoinnin, terveyden ja eriarvoisuuden näköku</w:t>
      </w:r>
      <w:r>
        <w:t>l</w:t>
      </w:r>
      <w:r>
        <w:t>masta.</w:t>
      </w:r>
      <w:r w:rsidR="00C135BB">
        <w:t xml:space="preserve"> </w:t>
      </w:r>
      <w:r w:rsidR="003503E9" w:rsidRPr="003503E9">
        <w:t>Materiaalista nousee paljon eri ministeriöille yhteisiä teemoja</w:t>
      </w:r>
      <w:r>
        <w:t>, joita ovat</w:t>
      </w:r>
      <w:r w:rsidR="00F66F92">
        <w:t xml:space="preserve"> työllisyys ja osaaminen, palvelut, osallisuus, talouskasvu, ympäristö sekä hallinnon kehittäminen.</w:t>
      </w:r>
    </w:p>
    <w:p w:rsidR="00014E22" w:rsidRDefault="00F66F92" w:rsidP="00AD1F34">
      <w:r>
        <w:t>Tulevaisuuskatsauksis</w:t>
      </w:r>
      <w:r w:rsidR="00C0349E">
        <w:t>t</w:t>
      </w:r>
      <w:r>
        <w:t xml:space="preserve">a </w:t>
      </w:r>
      <w:r w:rsidR="00C0349E">
        <w:t>välittyi</w:t>
      </w:r>
      <w:r>
        <w:t xml:space="preserve"> hyvinvointivaltion säilyttämisen eetos</w:t>
      </w:r>
      <w:r w:rsidR="00C135BB">
        <w:t>.</w:t>
      </w:r>
      <w:r>
        <w:t xml:space="preserve"> </w:t>
      </w:r>
      <w:r w:rsidR="00C135BB">
        <w:t>Yhtäältä hyvi</w:t>
      </w:r>
      <w:r w:rsidR="00C135BB">
        <w:t>n</w:t>
      </w:r>
      <w:r w:rsidR="00C135BB">
        <w:t>vointivaltiota</w:t>
      </w:r>
      <w:r>
        <w:t xml:space="preserve"> pyrittiin turvaamaan </w:t>
      </w:r>
      <w:r w:rsidR="00C135BB">
        <w:t xml:space="preserve">ja sen säilyttämisen edellytyksenä nähtiin olevan </w:t>
      </w:r>
      <w:r>
        <w:t>talou</w:t>
      </w:r>
      <w:r w:rsidR="00C135BB">
        <w:t>skasvu. Talouden kasvua ehdotettiin tavoiteltavan muun muassa kilpailun lisäämisellä, palvelujen digitalisoi</w:t>
      </w:r>
      <w:r w:rsidR="00E401A2">
        <w:t>nnilla, hallinnon tehokkuudella</w:t>
      </w:r>
      <w:r w:rsidR="00C135BB">
        <w:t xml:space="preserve"> sekä työvoiman joustavuudella ja korkealla osaamistasolla. </w:t>
      </w:r>
    </w:p>
    <w:p w:rsidR="00F66F92" w:rsidRPr="003503E9" w:rsidRDefault="00C135BB" w:rsidP="00AD1F34">
      <w:r>
        <w:t>Toisaalta</w:t>
      </w:r>
      <w:r w:rsidR="00F66F92">
        <w:t xml:space="preserve"> </w:t>
      </w:r>
      <w:r w:rsidR="005D6FA7">
        <w:t xml:space="preserve">hyvinvoinnin parantamista tavoiteltiin </w:t>
      </w:r>
      <w:r w:rsidR="00F66F92">
        <w:t>osa</w:t>
      </w:r>
      <w:r w:rsidR="00F66F92">
        <w:t>l</w:t>
      </w:r>
      <w:r w:rsidR="00F66F92">
        <w:t xml:space="preserve">lisuuden lisäämisellä. </w:t>
      </w:r>
      <w:r w:rsidR="005D6FA7">
        <w:t>Osallisuuden katsottiin sisältävän kansalaisten kuulemista, luottamusta, turvallisuutta, palvelujen asiakaslähtöisyyttä, työllistymismahdoll</w:t>
      </w:r>
      <w:r w:rsidR="005D6FA7">
        <w:t>i</w:t>
      </w:r>
      <w:r w:rsidR="005D6FA7">
        <w:t>suuksia, vähimmäisturvaa sekä terveellistä ympäri</w:t>
      </w:r>
      <w:r w:rsidR="005D6FA7">
        <w:t>s</w:t>
      </w:r>
      <w:r w:rsidR="005D6FA7">
        <w:t>töä ja esteettömyyttä.</w:t>
      </w:r>
    </w:p>
    <w:p w:rsidR="00CD33E6" w:rsidRPr="003503E9" w:rsidRDefault="00C0349E" w:rsidP="00AD1F34">
      <w:r>
        <w:t>Katsauksissa esitetään pääosin tavoitteita, ei juuri keinoja. Tunnistetut h</w:t>
      </w:r>
      <w:r w:rsidR="003503E9" w:rsidRPr="003503E9">
        <w:t xml:space="preserve">avainnot </w:t>
      </w:r>
      <w:r w:rsidR="00F66F92">
        <w:t xml:space="preserve">ovat </w:t>
      </w:r>
      <w:r>
        <w:t>siitä syystä</w:t>
      </w:r>
      <w:r w:rsidR="00010088">
        <w:t xml:space="preserve"> </w:t>
      </w:r>
      <w:r w:rsidR="003503E9" w:rsidRPr="003503E9">
        <w:t xml:space="preserve">toiveita, josta seuraa, että </w:t>
      </w:r>
      <w:r>
        <w:t>useimmat</w:t>
      </w:r>
      <w:r w:rsidR="003503E9" w:rsidRPr="003503E9">
        <w:t xml:space="preserve"> teemat voivat olla </w:t>
      </w:r>
      <w:r w:rsidR="003503E9" w:rsidRPr="00F66F92">
        <w:rPr>
          <w:bCs/>
        </w:rPr>
        <w:t>toteutustavasta riippuen</w:t>
      </w:r>
      <w:r w:rsidR="003503E9" w:rsidRPr="003503E9">
        <w:rPr>
          <w:b/>
          <w:bCs/>
        </w:rPr>
        <w:t xml:space="preserve"> </w:t>
      </w:r>
      <w:r w:rsidR="003503E9" w:rsidRPr="003503E9">
        <w:t>joko hyvinvointia tukevia tai eria</w:t>
      </w:r>
      <w:r w:rsidR="003503E9" w:rsidRPr="003503E9">
        <w:t>r</w:t>
      </w:r>
      <w:r w:rsidR="003503E9" w:rsidRPr="003503E9">
        <w:t>voisuutta lisääviä</w:t>
      </w:r>
      <w:r w:rsidR="00F66F92">
        <w:t>. Ministeriöiden tavoitteissa on kuitenkin osa sellaisia, jotka selvimmin voivat edistää h</w:t>
      </w:r>
      <w:r w:rsidR="00F66F92">
        <w:t>y</w:t>
      </w:r>
      <w:r w:rsidR="00F66F92">
        <w:t xml:space="preserve">vinvointia ja terveyttä sekä vähentää eriarvoisuutta, osa tavoitteista on mahdollistavia ja osa tavoitteista </w:t>
      </w:r>
      <w:r>
        <w:t>mahdollisesti uhkaa jonkin väestöryhmän</w:t>
      </w:r>
      <w:r w:rsidR="00F66F92">
        <w:t xml:space="preserve"> hyvi</w:t>
      </w:r>
      <w:r w:rsidR="00F66F92">
        <w:t>n</w:t>
      </w:r>
      <w:r w:rsidR="00F66F92">
        <w:t xml:space="preserve">vointia. </w:t>
      </w:r>
    </w:p>
    <w:p w:rsidR="003503E9" w:rsidRDefault="003503E9" w:rsidP="00F66F92">
      <w:r w:rsidRPr="003503E9">
        <w:t>Seurannan kannalta oleellista on nähdä, miten teemat konkretisoituvat hallitusohjelmassa ja sen toimee</w:t>
      </w:r>
      <w:r w:rsidRPr="003503E9">
        <w:t>n</w:t>
      </w:r>
      <w:r w:rsidRPr="003503E9">
        <w:t>panossa</w:t>
      </w:r>
      <w:r w:rsidR="00F66F92">
        <w:t xml:space="preserve">. </w:t>
      </w:r>
      <w:r w:rsidRPr="003503E9">
        <w:t xml:space="preserve">Seuraavan hallitusohjelman toimeenpanoa tulee seurata myös </w:t>
      </w:r>
      <w:r w:rsidR="00C0349E" w:rsidRPr="003503E9">
        <w:t>hyvinvointi</w:t>
      </w:r>
      <w:r w:rsidR="00C0349E">
        <w:t>-</w:t>
      </w:r>
      <w:r w:rsidR="00C0349E" w:rsidRPr="003503E9">
        <w:t>, terveys</w:t>
      </w:r>
      <w:r w:rsidR="00C0349E">
        <w:t>-</w:t>
      </w:r>
      <w:r w:rsidR="00C0349E" w:rsidRPr="003503E9">
        <w:t xml:space="preserve"> ja eriarvo</w:t>
      </w:r>
      <w:r w:rsidRPr="003503E9">
        <w:t>-näkökulm</w:t>
      </w:r>
      <w:r w:rsidR="00C0349E">
        <w:t>i</w:t>
      </w:r>
      <w:r w:rsidRPr="003503E9">
        <w:t>sta.</w:t>
      </w:r>
    </w:p>
    <w:p w:rsidR="006414BD" w:rsidRDefault="006414BD" w:rsidP="00A5711F">
      <w:pPr>
        <w:pStyle w:val="TOCHeading"/>
      </w:pPr>
      <w:r>
        <w:t>Sisällysluettelo</w:t>
      </w:r>
    </w:p>
    <w:p w:rsidR="00FA742A" w:rsidRPr="00FA742A" w:rsidRDefault="006414BD">
      <w:pPr>
        <w:pStyle w:val="TOC1"/>
        <w:rPr>
          <w:rFonts w:eastAsia="Times New Roman"/>
          <w:noProof/>
          <w:lang w:eastAsia="fi-FI"/>
        </w:rPr>
      </w:pPr>
      <w:r w:rsidRPr="00EE6E65">
        <w:rPr>
          <w:rStyle w:val="Hyperlink"/>
        </w:rPr>
        <w:fldChar w:fldCharType="begin"/>
      </w:r>
      <w:r w:rsidRPr="00EE6E65">
        <w:rPr>
          <w:rStyle w:val="Hyperlink"/>
        </w:rPr>
        <w:instrText xml:space="preserve"> TOC \o "1-3" \h \z \u </w:instrText>
      </w:r>
      <w:r w:rsidRPr="00EE6E65">
        <w:rPr>
          <w:rStyle w:val="Hyperlink"/>
        </w:rPr>
        <w:fldChar w:fldCharType="separate"/>
      </w:r>
      <w:hyperlink w:anchor="_Toc405794191" w:history="1">
        <w:r w:rsidR="00FA742A" w:rsidRPr="006A2004">
          <w:rPr>
            <w:rStyle w:val="Hyperlink"/>
          </w:rPr>
          <w:t>Tiivistelmä</w:t>
        </w:r>
        <w:r w:rsidR="00FA742A">
          <w:rPr>
            <w:noProof/>
            <w:webHidden/>
          </w:rPr>
          <w:tab/>
        </w:r>
        <w:r w:rsidR="00FA742A">
          <w:rPr>
            <w:noProof/>
            <w:webHidden/>
          </w:rPr>
          <w:fldChar w:fldCharType="begin"/>
        </w:r>
        <w:r w:rsidR="00FA742A">
          <w:rPr>
            <w:noProof/>
            <w:webHidden/>
          </w:rPr>
          <w:instrText xml:space="preserve"> PAGEREF _Toc405794191 \h </w:instrText>
        </w:r>
        <w:r w:rsidR="00FA742A">
          <w:rPr>
            <w:noProof/>
            <w:webHidden/>
          </w:rPr>
        </w:r>
        <w:r w:rsidR="00FA742A">
          <w:rPr>
            <w:noProof/>
            <w:webHidden/>
          </w:rPr>
          <w:fldChar w:fldCharType="separate"/>
        </w:r>
        <w:r w:rsidR="00461FDA">
          <w:rPr>
            <w:noProof/>
            <w:webHidden/>
          </w:rPr>
          <w:t>1</w:t>
        </w:r>
        <w:r w:rsidR="00FA742A">
          <w:rPr>
            <w:noProof/>
            <w:webHidden/>
          </w:rPr>
          <w:fldChar w:fldCharType="end"/>
        </w:r>
      </w:hyperlink>
    </w:p>
    <w:p w:rsidR="00FA742A" w:rsidRPr="00FA742A" w:rsidRDefault="00FA742A">
      <w:pPr>
        <w:pStyle w:val="TOC1"/>
        <w:rPr>
          <w:rFonts w:eastAsia="Times New Roman"/>
          <w:noProof/>
          <w:lang w:eastAsia="fi-FI"/>
        </w:rPr>
      </w:pPr>
      <w:hyperlink w:anchor="_Toc405794192" w:history="1">
        <w:r w:rsidRPr="006A2004">
          <w:rPr>
            <w:rStyle w:val="Hyperlink"/>
          </w:rPr>
          <w:t>Johdanto</w:t>
        </w:r>
        <w:r>
          <w:rPr>
            <w:noProof/>
            <w:webHidden/>
          </w:rPr>
          <w:tab/>
        </w:r>
        <w:r>
          <w:rPr>
            <w:noProof/>
            <w:webHidden/>
          </w:rPr>
          <w:fldChar w:fldCharType="begin"/>
        </w:r>
        <w:r>
          <w:rPr>
            <w:noProof/>
            <w:webHidden/>
          </w:rPr>
          <w:instrText xml:space="preserve"> PAGEREF _Toc405794192 \h </w:instrText>
        </w:r>
        <w:r>
          <w:rPr>
            <w:noProof/>
            <w:webHidden/>
          </w:rPr>
        </w:r>
        <w:r>
          <w:rPr>
            <w:noProof/>
            <w:webHidden/>
          </w:rPr>
          <w:fldChar w:fldCharType="separate"/>
        </w:r>
        <w:r w:rsidR="00461FDA">
          <w:rPr>
            <w:noProof/>
            <w:webHidden/>
          </w:rPr>
          <w:t>2</w:t>
        </w:r>
        <w:r>
          <w:rPr>
            <w:noProof/>
            <w:webHidden/>
          </w:rPr>
          <w:fldChar w:fldCharType="end"/>
        </w:r>
      </w:hyperlink>
    </w:p>
    <w:p w:rsidR="00FA742A" w:rsidRPr="00FA742A" w:rsidRDefault="00FA742A">
      <w:pPr>
        <w:pStyle w:val="TOC1"/>
        <w:rPr>
          <w:rFonts w:eastAsia="Times New Roman"/>
          <w:noProof/>
          <w:lang w:eastAsia="fi-FI"/>
        </w:rPr>
      </w:pPr>
      <w:hyperlink w:anchor="_Toc405794193" w:history="1">
        <w:r w:rsidRPr="006A2004">
          <w:rPr>
            <w:rStyle w:val="Hyperlink"/>
          </w:rPr>
          <w:t>Aineisto ja menetelmät</w:t>
        </w:r>
        <w:r>
          <w:rPr>
            <w:noProof/>
            <w:webHidden/>
          </w:rPr>
          <w:tab/>
        </w:r>
        <w:r>
          <w:rPr>
            <w:noProof/>
            <w:webHidden/>
          </w:rPr>
          <w:fldChar w:fldCharType="begin"/>
        </w:r>
        <w:r>
          <w:rPr>
            <w:noProof/>
            <w:webHidden/>
          </w:rPr>
          <w:instrText xml:space="preserve"> PAGEREF _Toc405794193 \h </w:instrText>
        </w:r>
        <w:r>
          <w:rPr>
            <w:noProof/>
            <w:webHidden/>
          </w:rPr>
        </w:r>
        <w:r>
          <w:rPr>
            <w:noProof/>
            <w:webHidden/>
          </w:rPr>
          <w:fldChar w:fldCharType="separate"/>
        </w:r>
        <w:r w:rsidR="00461FDA">
          <w:rPr>
            <w:noProof/>
            <w:webHidden/>
          </w:rPr>
          <w:t>2</w:t>
        </w:r>
        <w:r>
          <w:rPr>
            <w:noProof/>
            <w:webHidden/>
          </w:rPr>
          <w:fldChar w:fldCharType="end"/>
        </w:r>
      </w:hyperlink>
    </w:p>
    <w:p w:rsidR="00FA742A" w:rsidRPr="00FA742A" w:rsidRDefault="00FA742A">
      <w:pPr>
        <w:pStyle w:val="TOC1"/>
        <w:rPr>
          <w:rFonts w:eastAsia="Times New Roman"/>
          <w:noProof/>
          <w:lang w:eastAsia="fi-FI"/>
        </w:rPr>
      </w:pPr>
      <w:hyperlink w:anchor="_Toc405794194" w:history="1">
        <w:r w:rsidRPr="006A2004">
          <w:rPr>
            <w:rStyle w:val="Hyperlink"/>
          </w:rPr>
          <w:t>Tulokset</w:t>
        </w:r>
        <w:r>
          <w:rPr>
            <w:noProof/>
            <w:webHidden/>
          </w:rPr>
          <w:tab/>
        </w:r>
        <w:r>
          <w:rPr>
            <w:noProof/>
            <w:webHidden/>
          </w:rPr>
          <w:fldChar w:fldCharType="begin"/>
        </w:r>
        <w:r>
          <w:rPr>
            <w:noProof/>
            <w:webHidden/>
          </w:rPr>
          <w:instrText xml:space="preserve"> PAGEREF _Toc405794194 \h </w:instrText>
        </w:r>
        <w:r>
          <w:rPr>
            <w:noProof/>
            <w:webHidden/>
          </w:rPr>
        </w:r>
        <w:r>
          <w:rPr>
            <w:noProof/>
            <w:webHidden/>
          </w:rPr>
          <w:fldChar w:fldCharType="separate"/>
        </w:r>
        <w:r w:rsidR="00461FDA">
          <w:rPr>
            <w:noProof/>
            <w:webHidden/>
          </w:rPr>
          <w:t>3</w:t>
        </w:r>
        <w:r>
          <w:rPr>
            <w:noProof/>
            <w:webHidden/>
          </w:rPr>
          <w:fldChar w:fldCharType="end"/>
        </w:r>
      </w:hyperlink>
    </w:p>
    <w:p w:rsidR="00FA742A" w:rsidRPr="00FA742A" w:rsidRDefault="00FA742A">
      <w:pPr>
        <w:pStyle w:val="TOC2"/>
        <w:rPr>
          <w:rFonts w:eastAsia="Times New Roman"/>
          <w:noProof/>
          <w:lang w:eastAsia="fi-FI"/>
        </w:rPr>
      </w:pPr>
      <w:hyperlink w:anchor="_Toc405794195" w:history="1">
        <w:r w:rsidRPr="006A2004">
          <w:rPr>
            <w:rStyle w:val="Hyperlink"/>
          </w:rPr>
          <w:t>Kaksi päätavoitetta</w:t>
        </w:r>
        <w:r>
          <w:rPr>
            <w:noProof/>
            <w:webHidden/>
          </w:rPr>
          <w:tab/>
        </w:r>
        <w:r>
          <w:rPr>
            <w:noProof/>
            <w:webHidden/>
          </w:rPr>
          <w:fldChar w:fldCharType="begin"/>
        </w:r>
        <w:r>
          <w:rPr>
            <w:noProof/>
            <w:webHidden/>
          </w:rPr>
          <w:instrText xml:space="preserve"> PAGEREF _Toc405794195 \h </w:instrText>
        </w:r>
        <w:r>
          <w:rPr>
            <w:noProof/>
            <w:webHidden/>
          </w:rPr>
        </w:r>
        <w:r>
          <w:rPr>
            <w:noProof/>
            <w:webHidden/>
          </w:rPr>
          <w:fldChar w:fldCharType="separate"/>
        </w:r>
        <w:r w:rsidR="00461FDA">
          <w:rPr>
            <w:noProof/>
            <w:webHidden/>
          </w:rPr>
          <w:t>3</w:t>
        </w:r>
        <w:r>
          <w:rPr>
            <w:noProof/>
            <w:webHidden/>
          </w:rPr>
          <w:fldChar w:fldCharType="end"/>
        </w:r>
      </w:hyperlink>
    </w:p>
    <w:p w:rsidR="00FA742A" w:rsidRPr="00FA742A" w:rsidRDefault="00FA742A">
      <w:pPr>
        <w:pStyle w:val="TOC2"/>
        <w:rPr>
          <w:rFonts w:eastAsia="Times New Roman"/>
          <w:noProof/>
          <w:lang w:eastAsia="fi-FI"/>
        </w:rPr>
      </w:pPr>
      <w:hyperlink w:anchor="_Toc405794196" w:history="1">
        <w:r w:rsidRPr="006A2004">
          <w:rPr>
            <w:rStyle w:val="Hyperlink"/>
          </w:rPr>
          <w:t>Tulevaisuuskatsausten hyvinvointiteemat</w:t>
        </w:r>
        <w:r>
          <w:rPr>
            <w:noProof/>
            <w:webHidden/>
          </w:rPr>
          <w:tab/>
        </w:r>
        <w:r>
          <w:rPr>
            <w:noProof/>
            <w:webHidden/>
          </w:rPr>
          <w:fldChar w:fldCharType="begin"/>
        </w:r>
        <w:r>
          <w:rPr>
            <w:noProof/>
            <w:webHidden/>
          </w:rPr>
          <w:instrText xml:space="preserve"> PAGEREF _Toc405794196 \h </w:instrText>
        </w:r>
        <w:r>
          <w:rPr>
            <w:noProof/>
            <w:webHidden/>
          </w:rPr>
        </w:r>
        <w:r>
          <w:rPr>
            <w:noProof/>
            <w:webHidden/>
          </w:rPr>
          <w:fldChar w:fldCharType="separate"/>
        </w:r>
        <w:r w:rsidR="00461FDA">
          <w:rPr>
            <w:noProof/>
            <w:webHidden/>
          </w:rPr>
          <w:t>3</w:t>
        </w:r>
        <w:r>
          <w:rPr>
            <w:noProof/>
            <w:webHidden/>
          </w:rPr>
          <w:fldChar w:fldCharType="end"/>
        </w:r>
      </w:hyperlink>
    </w:p>
    <w:p w:rsidR="00FA742A" w:rsidRPr="00FA742A" w:rsidRDefault="00FA742A">
      <w:pPr>
        <w:pStyle w:val="TOC2"/>
        <w:rPr>
          <w:rFonts w:eastAsia="Times New Roman"/>
          <w:noProof/>
          <w:lang w:eastAsia="fi-FI"/>
        </w:rPr>
      </w:pPr>
      <w:hyperlink w:anchor="_Toc405794197" w:history="1">
        <w:r w:rsidRPr="006A2004">
          <w:rPr>
            <w:rStyle w:val="Hyperlink"/>
          </w:rPr>
          <w:t>Hyvinvointia edistävät ja mahdollisesti uhkaavat havainnot</w:t>
        </w:r>
        <w:r>
          <w:rPr>
            <w:noProof/>
            <w:webHidden/>
          </w:rPr>
          <w:tab/>
        </w:r>
        <w:r>
          <w:rPr>
            <w:noProof/>
            <w:webHidden/>
          </w:rPr>
          <w:fldChar w:fldCharType="begin"/>
        </w:r>
        <w:r>
          <w:rPr>
            <w:noProof/>
            <w:webHidden/>
          </w:rPr>
          <w:instrText xml:space="preserve"> PAGEREF _Toc405794197 \h </w:instrText>
        </w:r>
        <w:r>
          <w:rPr>
            <w:noProof/>
            <w:webHidden/>
          </w:rPr>
        </w:r>
        <w:r>
          <w:rPr>
            <w:noProof/>
            <w:webHidden/>
          </w:rPr>
          <w:fldChar w:fldCharType="separate"/>
        </w:r>
        <w:r w:rsidR="00461FDA">
          <w:rPr>
            <w:noProof/>
            <w:webHidden/>
          </w:rPr>
          <w:t>5</w:t>
        </w:r>
        <w:r>
          <w:rPr>
            <w:noProof/>
            <w:webHidden/>
          </w:rPr>
          <w:fldChar w:fldCharType="end"/>
        </w:r>
      </w:hyperlink>
    </w:p>
    <w:p w:rsidR="00FA742A" w:rsidRPr="00FA742A" w:rsidRDefault="00FA742A">
      <w:pPr>
        <w:pStyle w:val="TOC2"/>
        <w:rPr>
          <w:rFonts w:eastAsia="Times New Roman"/>
          <w:noProof/>
          <w:lang w:eastAsia="fi-FI"/>
        </w:rPr>
      </w:pPr>
      <w:hyperlink w:anchor="_Toc405794198" w:history="1">
        <w:r w:rsidRPr="006A2004">
          <w:rPr>
            <w:rStyle w:val="Hyperlink"/>
          </w:rPr>
          <w:t>Skenaariot</w:t>
        </w:r>
        <w:r>
          <w:rPr>
            <w:noProof/>
            <w:webHidden/>
          </w:rPr>
          <w:tab/>
        </w:r>
        <w:r>
          <w:rPr>
            <w:noProof/>
            <w:webHidden/>
          </w:rPr>
          <w:fldChar w:fldCharType="begin"/>
        </w:r>
        <w:r>
          <w:rPr>
            <w:noProof/>
            <w:webHidden/>
          </w:rPr>
          <w:instrText xml:space="preserve"> PAGEREF _Toc405794198 \h </w:instrText>
        </w:r>
        <w:r>
          <w:rPr>
            <w:noProof/>
            <w:webHidden/>
          </w:rPr>
        </w:r>
        <w:r>
          <w:rPr>
            <w:noProof/>
            <w:webHidden/>
          </w:rPr>
          <w:fldChar w:fldCharType="separate"/>
        </w:r>
        <w:r w:rsidR="00461FDA">
          <w:rPr>
            <w:noProof/>
            <w:webHidden/>
          </w:rPr>
          <w:t>7</w:t>
        </w:r>
        <w:r>
          <w:rPr>
            <w:noProof/>
            <w:webHidden/>
          </w:rPr>
          <w:fldChar w:fldCharType="end"/>
        </w:r>
      </w:hyperlink>
    </w:p>
    <w:p w:rsidR="00FA742A" w:rsidRPr="00FA742A" w:rsidRDefault="00FA742A">
      <w:pPr>
        <w:pStyle w:val="TOC1"/>
        <w:rPr>
          <w:rFonts w:eastAsia="Times New Roman"/>
          <w:noProof/>
          <w:lang w:eastAsia="fi-FI"/>
        </w:rPr>
      </w:pPr>
      <w:hyperlink w:anchor="_Toc405794199" w:history="1">
        <w:r w:rsidRPr="006A2004">
          <w:rPr>
            <w:rStyle w:val="Hyperlink"/>
          </w:rPr>
          <w:t>Keskeiset huomiot</w:t>
        </w:r>
        <w:r>
          <w:rPr>
            <w:noProof/>
            <w:webHidden/>
          </w:rPr>
          <w:tab/>
        </w:r>
        <w:r>
          <w:rPr>
            <w:noProof/>
            <w:webHidden/>
          </w:rPr>
          <w:fldChar w:fldCharType="begin"/>
        </w:r>
        <w:r>
          <w:rPr>
            <w:noProof/>
            <w:webHidden/>
          </w:rPr>
          <w:instrText xml:space="preserve"> PAGEREF _Toc405794199 \h </w:instrText>
        </w:r>
        <w:r>
          <w:rPr>
            <w:noProof/>
            <w:webHidden/>
          </w:rPr>
        </w:r>
        <w:r>
          <w:rPr>
            <w:noProof/>
            <w:webHidden/>
          </w:rPr>
          <w:fldChar w:fldCharType="separate"/>
        </w:r>
        <w:r w:rsidR="00461FDA">
          <w:rPr>
            <w:noProof/>
            <w:webHidden/>
          </w:rPr>
          <w:t>8</w:t>
        </w:r>
        <w:r>
          <w:rPr>
            <w:noProof/>
            <w:webHidden/>
          </w:rPr>
          <w:fldChar w:fldCharType="end"/>
        </w:r>
      </w:hyperlink>
    </w:p>
    <w:p w:rsidR="00FA742A" w:rsidRPr="00FA742A" w:rsidRDefault="00FA742A">
      <w:pPr>
        <w:pStyle w:val="TOC1"/>
        <w:rPr>
          <w:rFonts w:eastAsia="Times New Roman"/>
          <w:noProof/>
          <w:lang w:eastAsia="fi-FI"/>
        </w:rPr>
      </w:pPr>
      <w:hyperlink w:anchor="_Toc405794200" w:history="1">
        <w:r w:rsidRPr="006A2004">
          <w:rPr>
            <w:rStyle w:val="Hyperlink"/>
          </w:rPr>
          <w:t>Lähteet</w:t>
        </w:r>
        <w:r>
          <w:rPr>
            <w:noProof/>
            <w:webHidden/>
          </w:rPr>
          <w:tab/>
        </w:r>
        <w:r>
          <w:rPr>
            <w:noProof/>
            <w:webHidden/>
          </w:rPr>
          <w:fldChar w:fldCharType="begin"/>
        </w:r>
        <w:r>
          <w:rPr>
            <w:noProof/>
            <w:webHidden/>
          </w:rPr>
          <w:instrText xml:space="preserve"> PAGEREF _Toc405794200 \h </w:instrText>
        </w:r>
        <w:r>
          <w:rPr>
            <w:noProof/>
            <w:webHidden/>
          </w:rPr>
        </w:r>
        <w:r>
          <w:rPr>
            <w:noProof/>
            <w:webHidden/>
          </w:rPr>
          <w:fldChar w:fldCharType="separate"/>
        </w:r>
        <w:r w:rsidR="00461FDA">
          <w:rPr>
            <w:noProof/>
            <w:webHidden/>
          </w:rPr>
          <w:t>8</w:t>
        </w:r>
        <w:r>
          <w:rPr>
            <w:noProof/>
            <w:webHidden/>
          </w:rPr>
          <w:fldChar w:fldCharType="end"/>
        </w:r>
      </w:hyperlink>
    </w:p>
    <w:p w:rsidR="00FA742A" w:rsidRPr="00FA742A" w:rsidRDefault="00FA742A">
      <w:pPr>
        <w:pStyle w:val="TOC2"/>
        <w:rPr>
          <w:rFonts w:eastAsia="Times New Roman"/>
          <w:noProof/>
          <w:lang w:eastAsia="fi-FI"/>
        </w:rPr>
      </w:pPr>
      <w:hyperlink w:anchor="_Toc405794201" w:history="1">
        <w:r w:rsidRPr="006A2004">
          <w:rPr>
            <w:rStyle w:val="Hyperlink"/>
          </w:rPr>
          <w:t>Liite 1 Hyvinvointiteemojen suoria lainauksia</w:t>
        </w:r>
        <w:r>
          <w:rPr>
            <w:noProof/>
            <w:webHidden/>
          </w:rPr>
          <w:tab/>
        </w:r>
        <w:r>
          <w:rPr>
            <w:noProof/>
            <w:webHidden/>
          </w:rPr>
          <w:fldChar w:fldCharType="begin"/>
        </w:r>
        <w:r>
          <w:rPr>
            <w:noProof/>
            <w:webHidden/>
          </w:rPr>
          <w:instrText xml:space="preserve"> PAGEREF _Toc405794201 \h </w:instrText>
        </w:r>
        <w:r>
          <w:rPr>
            <w:noProof/>
            <w:webHidden/>
          </w:rPr>
        </w:r>
        <w:r>
          <w:rPr>
            <w:noProof/>
            <w:webHidden/>
          </w:rPr>
          <w:fldChar w:fldCharType="separate"/>
        </w:r>
        <w:r w:rsidR="00461FDA">
          <w:rPr>
            <w:noProof/>
            <w:webHidden/>
          </w:rPr>
          <w:t>9</w:t>
        </w:r>
        <w:r>
          <w:rPr>
            <w:noProof/>
            <w:webHidden/>
          </w:rPr>
          <w:fldChar w:fldCharType="end"/>
        </w:r>
      </w:hyperlink>
    </w:p>
    <w:p w:rsidR="00FA742A" w:rsidRPr="00FA742A" w:rsidRDefault="00FA742A">
      <w:pPr>
        <w:pStyle w:val="TOC2"/>
        <w:rPr>
          <w:rFonts w:eastAsia="Times New Roman"/>
          <w:noProof/>
          <w:lang w:eastAsia="fi-FI"/>
        </w:rPr>
      </w:pPr>
      <w:hyperlink w:anchor="_Toc405794202" w:history="1">
        <w:r w:rsidRPr="006A2004">
          <w:rPr>
            <w:rStyle w:val="Hyperlink"/>
          </w:rPr>
          <w:t>Liite 2 Esimerkkiskenaariot tulevaisuuskatsauksiin perustuen</w:t>
        </w:r>
        <w:r>
          <w:rPr>
            <w:noProof/>
            <w:webHidden/>
          </w:rPr>
          <w:tab/>
        </w:r>
        <w:r>
          <w:rPr>
            <w:noProof/>
            <w:webHidden/>
          </w:rPr>
          <w:fldChar w:fldCharType="begin"/>
        </w:r>
        <w:r>
          <w:rPr>
            <w:noProof/>
            <w:webHidden/>
          </w:rPr>
          <w:instrText xml:space="preserve"> PAGEREF _Toc405794202 \h </w:instrText>
        </w:r>
        <w:r>
          <w:rPr>
            <w:noProof/>
            <w:webHidden/>
          </w:rPr>
        </w:r>
        <w:r>
          <w:rPr>
            <w:noProof/>
            <w:webHidden/>
          </w:rPr>
          <w:fldChar w:fldCharType="separate"/>
        </w:r>
        <w:r w:rsidR="00461FDA">
          <w:rPr>
            <w:noProof/>
            <w:webHidden/>
          </w:rPr>
          <w:t>22</w:t>
        </w:r>
        <w:r>
          <w:rPr>
            <w:noProof/>
            <w:webHidden/>
          </w:rPr>
          <w:fldChar w:fldCharType="end"/>
        </w:r>
      </w:hyperlink>
    </w:p>
    <w:p w:rsidR="00FD2327" w:rsidRDefault="006414BD" w:rsidP="00A5711F">
      <w:pPr>
        <w:spacing w:after="0"/>
      </w:pPr>
      <w:r>
        <w:rPr>
          <w:b/>
          <w:bCs/>
        </w:rPr>
        <w:fldChar w:fldCharType="end"/>
      </w:r>
    </w:p>
    <w:p w:rsidR="00586FD7" w:rsidRDefault="00EE6E65" w:rsidP="00A5711F">
      <w:pPr>
        <w:pStyle w:val="Heading1"/>
      </w:pPr>
      <w:r>
        <w:br w:type="page"/>
      </w:r>
      <w:bookmarkStart w:id="2" w:name="_Toc405794192"/>
      <w:r w:rsidR="00586FD7" w:rsidRPr="00A5711F">
        <w:lastRenderedPageBreak/>
        <w:t>Johdanto</w:t>
      </w:r>
      <w:bookmarkEnd w:id="2"/>
    </w:p>
    <w:p w:rsidR="004E5606" w:rsidRDefault="004E5606" w:rsidP="004E5606">
      <w:pPr>
        <w:rPr>
          <w:shd w:val="clear" w:color="auto" w:fill="FFFFFF"/>
        </w:rPr>
      </w:pPr>
      <w:r>
        <w:rPr>
          <w:shd w:val="clear" w:color="auto" w:fill="FFFFFF"/>
        </w:rPr>
        <w:t>Valtioneuvoston kanslia (VNK) kokoaa yhteen ministeriöiden hallinnonaloja koskevat tulevaisuuskatsaukset. Tulevaisuuskatsaukset valmistellaan virkamiestyönä ministeriön kansliapäällikön johdolla. Niiden tavoitte</w:t>
      </w:r>
      <w:r>
        <w:rPr>
          <w:shd w:val="clear" w:color="auto" w:fill="FFFFFF"/>
        </w:rPr>
        <w:t>e</w:t>
      </w:r>
      <w:r>
        <w:rPr>
          <w:shd w:val="clear" w:color="auto" w:fill="FFFFFF"/>
        </w:rPr>
        <w:t>na on tuottaa yhteiskunnalliseen keskusteluun ja hallitusneuvottelujen pohjaksi tilanne- ja keh</w:t>
      </w:r>
      <w:r>
        <w:rPr>
          <w:shd w:val="clear" w:color="auto" w:fill="FFFFFF"/>
        </w:rPr>
        <w:t>i</w:t>
      </w:r>
      <w:r>
        <w:rPr>
          <w:shd w:val="clear" w:color="auto" w:fill="FFFFFF"/>
        </w:rPr>
        <w:t>tysarvioita yhteiskunnan tilasta ja poliittista päätöksentekoa edellyttävistä kysymyksistä. Katsauksen tarkasteluajanja</w:t>
      </w:r>
      <w:r>
        <w:rPr>
          <w:shd w:val="clear" w:color="auto" w:fill="FFFFFF"/>
        </w:rPr>
        <w:t>k</w:t>
      </w:r>
      <w:r>
        <w:rPr>
          <w:shd w:val="clear" w:color="auto" w:fill="FFFFFF"/>
        </w:rPr>
        <w:t>so ulottuu 8-10 vuoden päähän. (VNK 2014</w:t>
      </w:r>
      <w:r w:rsidR="008F7D1F">
        <w:rPr>
          <w:shd w:val="clear" w:color="auto" w:fill="FFFFFF"/>
        </w:rPr>
        <w:t>.</w:t>
      </w:r>
      <w:r>
        <w:rPr>
          <w:shd w:val="clear" w:color="auto" w:fill="FFFFFF"/>
        </w:rPr>
        <w:t>)</w:t>
      </w:r>
    </w:p>
    <w:p w:rsidR="00586FD7" w:rsidRDefault="00586FD7" w:rsidP="004E5606">
      <w:r>
        <w:t>Valtioneuvoston kanslian johdolla</w:t>
      </w:r>
      <w:r w:rsidR="004E5606">
        <w:t xml:space="preserve"> ministeriöiden</w:t>
      </w:r>
      <w:r>
        <w:t xml:space="preserve"> valmistelijoiden yhteistyöryhmä </w:t>
      </w:r>
      <w:r w:rsidR="00252D72">
        <w:t xml:space="preserve">on </w:t>
      </w:r>
      <w:r>
        <w:t>tutustunut ja kesku</w:t>
      </w:r>
      <w:r>
        <w:t>s</w:t>
      </w:r>
      <w:r>
        <w:t xml:space="preserve">tellut toistensa nostoista ja erityisesti poikkihallinnollista yhteistyötä vaativista teemoista. </w:t>
      </w:r>
      <w:r w:rsidR="004E5606">
        <w:t>Katsausten j</w:t>
      </w:r>
      <w:r>
        <w:t>ulki</w:t>
      </w:r>
      <w:r>
        <w:t>s</w:t>
      </w:r>
      <w:r>
        <w:t>tamistilaisuudessa 3.10.</w:t>
      </w:r>
      <w:r w:rsidR="004E5606">
        <w:t>2014</w:t>
      </w:r>
      <w:r>
        <w:t xml:space="preserve"> katsauksia esitel</w:t>
      </w:r>
      <w:r w:rsidR="004E5606">
        <w:t>tiin</w:t>
      </w:r>
      <w:r>
        <w:t xml:space="preserve"> kolmen läpileikkaavan teeman kautta, jotka o</w:t>
      </w:r>
      <w:r w:rsidR="004E5606">
        <w:t>livat</w:t>
      </w:r>
      <w:r>
        <w:t>: 1) H</w:t>
      </w:r>
      <w:r>
        <w:t>y</w:t>
      </w:r>
      <w:r>
        <w:t>vinvoinnin turvaaminen, 2) Kestävän kasvun lähteet ja talouden rakennemuutos sekä 3) Luottamus, turva</w:t>
      </w:r>
      <w:r>
        <w:t>l</w:t>
      </w:r>
      <w:r>
        <w:t>lisuus ja osallistuminen.</w:t>
      </w:r>
    </w:p>
    <w:p w:rsidR="00586FD7" w:rsidRDefault="004E5606" w:rsidP="004E5606">
      <w:r>
        <w:t>T</w:t>
      </w:r>
      <w:r w:rsidR="00586FD7">
        <w:t xml:space="preserve">erveyden ja </w:t>
      </w:r>
      <w:r>
        <w:t>hyvinvoinnin</w:t>
      </w:r>
      <w:r w:rsidR="00586FD7">
        <w:t xml:space="preserve"> laitos (THL) ja sosiaali- ja terveysministeriö (STM) </w:t>
      </w:r>
      <w:r w:rsidR="008D34D0">
        <w:t>tarjoutuivat</w:t>
      </w:r>
      <w:r w:rsidR="00586FD7">
        <w:t xml:space="preserve"> tuottamaan ta</w:t>
      </w:r>
      <w:r w:rsidR="00586FD7">
        <w:t>r</w:t>
      </w:r>
      <w:r w:rsidR="00586FD7">
        <w:t xml:space="preserve">kempaa analyysia Hyvinvoinnin turvaaminen -teemasta. </w:t>
      </w:r>
      <w:r>
        <w:t xml:space="preserve">Tämä katsaus on </w:t>
      </w:r>
      <w:r w:rsidR="008D34D0">
        <w:t xml:space="preserve">myös </w:t>
      </w:r>
      <w:r w:rsidR="00586FD7">
        <w:t>osa STM:n vetämän Ka</w:t>
      </w:r>
      <w:r w:rsidR="00586FD7">
        <w:t>n</w:t>
      </w:r>
      <w:r w:rsidR="00586FD7">
        <w:t xml:space="preserve">santerveydenneuvottelukunnan </w:t>
      </w:r>
      <w:r w:rsidR="001A3AE8">
        <w:t>hyvinvoinnin ja terveyden edistämisen sekä terveyserojen kave</w:t>
      </w:r>
      <w:r w:rsidR="001A3AE8">
        <w:t>n</w:t>
      </w:r>
      <w:r w:rsidR="001A3AE8">
        <w:t>tamisen (</w:t>
      </w:r>
      <w:r w:rsidR="00586FD7">
        <w:t>HyTE</w:t>
      </w:r>
      <w:r w:rsidR="001A3AE8">
        <w:t xml:space="preserve">) </w:t>
      </w:r>
      <w:r w:rsidR="00586FD7">
        <w:t>-suunnitelmaa, jonka tavoitteena on mm. tunnistaa nousevia hyvinvointiin, terveyteen ja eriarvo</w:t>
      </w:r>
      <w:r w:rsidR="00586FD7">
        <w:t>i</w:t>
      </w:r>
      <w:r w:rsidR="00586FD7">
        <w:t xml:space="preserve">suuteen liittyviä poikkihallinnollisia aiheita. Niiden toimeenpanoa </w:t>
      </w:r>
      <w:r w:rsidR="00252D72">
        <w:t>tulee</w:t>
      </w:r>
      <w:r w:rsidR="00586FD7">
        <w:t xml:space="preserve"> seurata HyTE-näkökulmasta (</w:t>
      </w:r>
      <w:r w:rsidR="00586FD7" w:rsidRPr="000C74B0">
        <w:t>h</w:t>
      </w:r>
      <w:r w:rsidR="00586FD7">
        <w:t>y</w:t>
      </w:r>
      <w:r w:rsidR="00586FD7" w:rsidRPr="000C74B0">
        <w:t>v</w:t>
      </w:r>
      <w:r w:rsidR="00586FD7">
        <w:t>i</w:t>
      </w:r>
      <w:r w:rsidR="00586FD7">
        <w:t>n</w:t>
      </w:r>
      <w:r w:rsidR="00586FD7">
        <w:t>vointi</w:t>
      </w:r>
      <w:r w:rsidR="00586FD7" w:rsidRPr="000C74B0">
        <w:t>, terveys ja eriarvo</w:t>
      </w:r>
      <w:r w:rsidR="008D34D0">
        <w:t>) seuraavalla hallituska</w:t>
      </w:r>
      <w:r w:rsidR="008D34D0">
        <w:t>u</w:t>
      </w:r>
      <w:r w:rsidR="008D34D0">
        <w:t>della.</w:t>
      </w:r>
    </w:p>
    <w:p w:rsidR="00436672" w:rsidRDefault="00436672" w:rsidP="009A2741">
      <w:pPr>
        <w:pStyle w:val="Heading1"/>
        <w:spacing w:before="360"/>
      </w:pPr>
      <w:bookmarkStart w:id="3" w:name="_Toc405794193"/>
      <w:r>
        <w:t>Aineisto ja menetelmät</w:t>
      </w:r>
      <w:bookmarkEnd w:id="3"/>
    </w:p>
    <w:p w:rsidR="00436672" w:rsidRDefault="00586FD7">
      <w:r>
        <w:t>Analyysin</w:t>
      </w:r>
      <w:r w:rsidR="00436672">
        <w:t xml:space="preserve"> aineistona oli 11 eri ministeriön tulevaisuuskatsausta, jotka julkaistiin 3.10.2014 Valtioneuvoston kanslian Hallinnonalojen tulevaisuuskatsaukset –internetsivuilla. Selvityksen materiaalina käytettiin myös Kansanterveyden neuvottelukunnan</w:t>
      </w:r>
      <w:r>
        <w:t xml:space="preserve"> (KTNK)</w:t>
      </w:r>
      <w:r w:rsidR="00436672">
        <w:t xml:space="preserve"> 30.9.2014 pidetyn kokouksen materiaaleja, </w:t>
      </w:r>
      <w:r w:rsidR="00B06CCE">
        <w:t>joissa ympärist</w:t>
      </w:r>
      <w:r w:rsidR="00B06CCE">
        <w:t>ö</w:t>
      </w:r>
      <w:r w:rsidR="00B06CCE">
        <w:t>ministeriö</w:t>
      </w:r>
      <w:r w:rsidR="00436672">
        <w:t>, maa- ja metsätalousministeriö, opetus- ja kulttuuriministeriö, oikeusministeriö, puolustusmini</w:t>
      </w:r>
      <w:r w:rsidR="00436672">
        <w:t>s</w:t>
      </w:r>
      <w:r w:rsidR="00436672">
        <w:t>teriö, sisäministeriö, t</w:t>
      </w:r>
      <w:r w:rsidR="005C1254">
        <w:t>yö</w:t>
      </w:r>
      <w:r w:rsidR="00F97A31">
        <w:t xml:space="preserve"> </w:t>
      </w:r>
      <w:r w:rsidR="00436672">
        <w:t>- ja elinkeinoministeriö ja valtiovarainministeriö esittelivät tulevaisuuska</w:t>
      </w:r>
      <w:r w:rsidR="00436672">
        <w:t>t</w:t>
      </w:r>
      <w:r w:rsidR="00436672">
        <w:t>sausten</w:t>
      </w:r>
      <w:r w:rsidR="00F97A31">
        <w:t>sa</w:t>
      </w:r>
      <w:r w:rsidR="00436672">
        <w:t xml:space="preserve"> sisältöjä hyvinvoinnin ja terveyden kannalta. Kolmannen aineiston muodostivat </w:t>
      </w:r>
      <w:r>
        <w:t>K</w:t>
      </w:r>
      <w:r w:rsidR="00F97A31">
        <w:t>T</w:t>
      </w:r>
      <w:r>
        <w:t>NK:n Terveys ka</w:t>
      </w:r>
      <w:r>
        <w:t>i</w:t>
      </w:r>
      <w:r>
        <w:t>kissa politiikoissa –alajaoston kokousten 3.9. ja</w:t>
      </w:r>
      <w:r w:rsidR="00010088">
        <w:t xml:space="preserve"> </w:t>
      </w:r>
      <w:r>
        <w:t>31.10.2014 aineistot.</w:t>
      </w:r>
    </w:p>
    <w:p w:rsidR="001A3AE8" w:rsidRDefault="00586FD7">
      <w:r>
        <w:t>Tulevaisuuskatsausten analyysi alkoi kolmen tutkijan itsenäisellä hyvinvointiin, terveyteen ja eriarvoon lii</w:t>
      </w:r>
      <w:r>
        <w:t>t</w:t>
      </w:r>
      <w:r>
        <w:t>tyvien mainintojen tunnistamisella kunkin ministeriön tulevaisuuskatsauksista. Kukin tutkija jäsensi tunni</w:t>
      </w:r>
      <w:r>
        <w:t>s</w:t>
      </w:r>
      <w:r>
        <w:t>tamansa maininnat alustavan teemakehikon pohjalta, s</w:t>
      </w:r>
      <w:r w:rsidR="00901009">
        <w:t>ekä nimesi muita teemoja, joita ei oltu etuk</w:t>
      </w:r>
      <w:r w:rsidR="00901009">
        <w:t>ä</w:t>
      </w:r>
      <w:r w:rsidR="00901009">
        <w:t>teen ennakoitu löytyvän. Alustava teemakehikko, joka toimi tunnistamisen apuna, syntyi sekä KTNK:n kokouksi</w:t>
      </w:r>
      <w:r w:rsidR="00901009">
        <w:t>s</w:t>
      </w:r>
      <w:r w:rsidR="00901009">
        <w:t xml:space="preserve">sa käytettyjen aiheiden pohjalta, että tutkijoiden </w:t>
      </w:r>
      <w:r w:rsidR="00B06CCE">
        <w:t>esiymmärryksen pohjalta. Alustava teemakehikko ei r</w:t>
      </w:r>
      <w:r w:rsidR="00B06CCE">
        <w:t>a</w:t>
      </w:r>
      <w:r w:rsidR="00B06CCE">
        <w:t>joittanut tutkijoita tunnistamasta myös muita teemoja, mutta se helpotti ilmeisimpien teem</w:t>
      </w:r>
      <w:r w:rsidR="00B06CCE">
        <w:t>o</w:t>
      </w:r>
      <w:r w:rsidR="00B06CCE">
        <w:t xml:space="preserve">jen yhtenäistä nimeämistä. </w:t>
      </w:r>
    </w:p>
    <w:p w:rsidR="00586FD7" w:rsidRDefault="00B06CCE">
      <w:r>
        <w:t>Teemoittelun jälkeen kolme havaintoaineistoa yhdistettiin</w:t>
      </w:r>
      <w:r w:rsidR="00F256B8">
        <w:t>. Tämän jälkeen havaintoja yhdisteltiin ja nipute</w:t>
      </w:r>
      <w:r w:rsidR="00F256B8">
        <w:t>t</w:t>
      </w:r>
      <w:r w:rsidR="00F256B8">
        <w:t xml:space="preserve">tiin siten, että tulevaisuuskatsauksista poimitut lainaukset olivat yhä tunnistettavissa. Seuraavaksi tehtiin kiteytyksiä eli tutkijoiden tiivistetty tulkinta </w:t>
      </w:r>
      <w:r>
        <w:t>samansuuntaisi</w:t>
      </w:r>
      <w:r w:rsidR="00F256B8">
        <w:t>st</w:t>
      </w:r>
      <w:r>
        <w:t>a havain</w:t>
      </w:r>
      <w:r w:rsidR="00F256B8">
        <w:t>n</w:t>
      </w:r>
      <w:r>
        <w:t>o</w:t>
      </w:r>
      <w:r w:rsidR="00F256B8">
        <w:t>ist</w:t>
      </w:r>
      <w:r>
        <w:t>a</w:t>
      </w:r>
      <w:r w:rsidR="00F256B8">
        <w:t>.</w:t>
      </w:r>
      <w:r w:rsidR="00010088">
        <w:t xml:space="preserve"> </w:t>
      </w:r>
      <w:r w:rsidR="007B1520">
        <w:t>Lopuksi tarkistettiin vielä k</w:t>
      </w:r>
      <w:r w:rsidR="007B1520">
        <w:t>i</w:t>
      </w:r>
      <w:r w:rsidR="007B1520">
        <w:t>teytysten pohjalta teemoittelun toimivuus. Esimerkki: Työllisyys –teemaan kuuluu kiteytys ”</w:t>
      </w:r>
      <w:r w:rsidR="007B1520" w:rsidRPr="007B1520">
        <w:t xml:space="preserve"> </w:t>
      </w:r>
      <w:r w:rsidR="007B1520">
        <w:t>työn pai</w:t>
      </w:r>
      <w:r w:rsidR="007B1520">
        <w:t>k</w:t>
      </w:r>
      <w:r w:rsidR="007B1520">
        <w:t>kasidonnaisuu</w:t>
      </w:r>
      <w:r w:rsidR="00A00279">
        <w:t>s</w:t>
      </w:r>
      <w:r w:rsidR="007B1520">
        <w:t xml:space="preserve"> vähen</w:t>
      </w:r>
      <w:r w:rsidR="00A00279">
        <w:t>ee</w:t>
      </w:r>
      <w:r w:rsidR="007B1520">
        <w:t>”</w:t>
      </w:r>
      <w:r w:rsidR="00A00279">
        <w:t xml:space="preserve">, joka puolestaan muodostettiin seuraavien havaintojen pohjalta: </w:t>
      </w:r>
      <w:r>
        <w:t>”erityisesti dig</w:t>
      </w:r>
      <w:r>
        <w:t>i</w:t>
      </w:r>
      <w:r>
        <w:t>talisoituminen tarjoaa yritysrakenteen uudistumiselle ennennäk</w:t>
      </w:r>
      <w:r>
        <w:t>e</w:t>
      </w:r>
      <w:r>
        <w:t xml:space="preserve">mättömiä </w:t>
      </w:r>
      <w:r w:rsidR="00B536AD">
        <w:t>mahdollisuuksia</w:t>
      </w:r>
      <w:r>
        <w:t xml:space="preserve"> tuotannon ja työpaikkojen paikkasidonnaisuuden vä</w:t>
      </w:r>
      <w:r w:rsidR="00B536AD">
        <w:t>h</w:t>
      </w:r>
      <w:r>
        <w:t>e</w:t>
      </w:r>
      <w:r w:rsidR="00B536AD">
        <w:t>n</w:t>
      </w:r>
      <w:r>
        <w:t>tyessä” (TEM)</w:t>
      </w:r>
      <w:r w:rsidR="00B036E1">
        <w:t>,</w:t>
      </w:r>
      <w:r w:rsidR="00B036E1" w:rsidRPr="00B036E1">
        <w:t xml:space="preserve"> </w:t>
      </w:r>
      <w:r w:rsidR="00B036E1">
        <w:t>”maa</w:t>
      </w:r>
      <w:r w:rsidR="00B036E1">
        <w:t>n</w:t>
      </w:r>
      <w:r w:rsidR="00B036E1">
        <w:t>käytön suunnittelu ja rakennuslainsäädäntö parantavat maaseutualueiden asumisen ja yrittämisen mahdollisuuksia” (MMM)</w:t>
      </w:r>
      <w:r>
        <w:t xml:space="preserve"> ja ”</w:t>
      </w:r>
      <w:r w:rsidR="00B536AD">
        <w:t>digitaaliset jakelukan</w:t>
      </w:r>
      <w:r w:rsidR="00B536AD">
        <w:t>a</w:t>
      </w:r>
      <w:r w:rsidR="00B536AD">
        <w:t>vat</w:t>
      </w:r>
      <w:r w:rsidR="00B036E1">
        <w:t>:</w:t>
      </w:r>
      <w:r w:rsidR="00B536AD">
        <w:t xml:space="preserve"> pienetkin yritykset voivat menestyä globaalisti” (LVM)</w:t>
      </w:r>
      <w:r w:rsidR="00A00279">
        <w:t>. Teemat, kiteytykset ja täsmennykset eli yksittä</w:t>
      </w:r>
      <w:r w:rsidR="00A00279">
        <w:t>i</w:t>
      </w:r>
      <w:r w:rsidR="00A00279">
        <w:t xml:space="preserve">set havainnot löytyvät </w:t>
      </w:r>
      <w:r w:rsidR="00B036E1">
        <w:t>l</w:t>
      </w:r>
      <w:r w:rsidR="00A00279">
        <w:t xml:space="preserve">iitteestä </w:t>
      </w:r>
      <w:r w:rsidR="00260D76">
        <w:t>1</w:t>
      </w:r>
      <w:r w:rsidR="00A00279">
        <w:t>.</w:t>
      </w:r>
    </w:p>
    <w:p w:rsidR="009A2741" w:rsidRDefault="009A2741" w:rsidP="00042725"/>
    <w:p w:rsidR="00042725" w:rsidRDefault="00042725" w:rsidP="00042725">
      <w:r>
        <w:lastRenderedPageBreak/>
        <w:t>Alustavaa analyysia käytettiin Sosiaali- ja terveysministeriön järjestämässä kaikkien hallinnonalojen vira</w:t>
      </w:r>
      <w:r>
        <w:t>n</w:t>
      </w:r>
      <w:r>
        <w:t>haltijoille tarkoitetussa työseminaarissa 13.-14.11.2014</w:t>
      </w:r>
      <w:r w:rsidRPr="00042725">
        <w:t xml:space="preserve"> </w:t>
      </w:r>
      <w:r>
        <w:t>Espoon Siikarannassa</w:t>
      </w:r>
      <w:r w:rsidRPr="00042725">
        <w:t xml:space="preserve"> </w:t>
      </w:r>
      <w:r>
        <w:t>tulevaisuustyöskentelyn tau</w:t>
      </w:r>
      <w:r>
        <w:t>s</w:t>
      </w:r>
      <w:r>
        <w:t>tamateriaalina. Työseminaarin tavoitteena oli suunnitella ja sopia, kuinka ministeriöt valmi</w:t>
      </w:r>
      <w:r>
        <w:t>s</w:t>
      </w:r>
      <w:r>
        <w:t>televat yhdessä tulevaisuuskatsauksista nousevia hyvinvointi- ja terveysvaikutuksia sisältäviä poikkihallinnollisia teemoja.</w:t>
      </w:r>
    </w:p>
    <w:p w:rsidR="00586FD7" w:rsidRDefault="00DB4546" w:rsidP="009A2741">
      <w:pPr>
        <w:pStyle w:val="Heading1"/>
        <w:spacing w:before="360"/>
      </w:pPr>
      <w:bookmarkStart w:id="4" w:name="_Toc405794194"/>
      <w:r>
        <w:t>Tulokset</w:t>
      </w:r>
      <w:bookmarkEnd w:id="4"/>
    </w:p>
    <w:p w:rsidR="00FD2327" w:rsidRDefault="00FD2327" w:rsidP="004E40B5">
      <w:pPr>
        <w:pStyle w:val="Heading2"/>
        <w:spacing w:after="240"/>
      </w:pPr>
      <w:bookmarkStart w:id="5" w:name="_Toc405794195"/>
      <w:r>
        <w:t xml:space="preserve">Kaksi </w:t>
      </w:r>
      <w:r w:rsidR="00B07786">
        <w:t>pää</w:t>
      </w:r>
      <w:r>
        <w:t>tavoitetta</w:t>
      </w:r>
      <w:bookmarkEnd w:id="5"/>
    </w:p>
    <w:p w:rsidR="00B07786" w:rsidRDefault="00AE66F0" w:rsidP="00AE66F0">
      <w:r>
        <w:t>Tulevaisuuskatsauksis</w:t>
      </w:r>
      <w:r w:rsidR="00B07786">
        <w:t>t</w:t>
      </w:r>
      <w:r>
        <w:t xml:space="preserve">a </w:t>
      </w:r>
      <w:r w:rsidR="00B07786">
        <w:t>tunnistetut poikkihallinnolliset toimenpiteitä vaativat teemat, joita tarkasteltiin hyvinvoinnin, terveyden ja eriarvoisuuden näkökulmista, on tiivistetty kuvaan 1.</w:t>
      </w:r>
    </w:p>
    <w:p w:rsidR="00AE66F0" w:rsidRDefault="00144BC8" w:rsidP="00AE66F0">
      <w:r>
        <w:rPr>
          <w:noProof/>
          <w:lang w:eastAsia="fi-FI"/>
        </w:rPr>
        <w:drawing>
          <wp:inline distT="0" distB="0" distL="0" distR="0">
            <wp:extent cx="5396230" cy="3208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6230" cy="3208020"/>
                    </a:xfrm>
                    <a:prstGeom prst="rect">
                      <a:avLst/>
                    </a:prstGeom>
                    <a:noFill/>
                  </pic:spPr>
                </pic:pic>
              </a:graphicData>
            </a:graphic>
          </wp:inline>
        </w:drawing>
      </w:r>
    </w:p>
    <w:p w:rsidR="00AE66F0" w:rsidRPr="009A2741" w:rsidRDefault="00AE66F0" w:rsidP="00AE66F0">
      <w:pPr>
        <w:rPr>
          <w:b/>
        </w:rPr>
      </w:pPr>
      <w:r w:rsidRPr="009A2741">
        <w:rPr>
          <w:b/>
        </w:rPr>
        <w:t>Kuva 1. Tulevaisuuskatsausten tavoitteet t</w:t>
      </w:r>
      <w:r w:rsidR="00B036E1" w:rsidRPr="009A2741">
        <w:rPr>
          <w:b/>
        </w:rPr>
        <w:t>alouskasvu</w:t>
      </w:r>
      <w:r w:rsidRPr="009A2741">
        <w:rPr>
          <w:b/>
        </w:rPr>
        <w:t xml:space="preserve"> ja osallisuus ovat keinoja säilyttää hyvinvointiva</w:t>
      </w:r>
      <w:r w:rsidRPr="009A2741">
        <w:rPr>
          <w:b/>
        </w:rPr>
        <w:t>l</w:t>
      </w:r>
      <w:r w:rsidRPr="009A2741">
        <w:rPr>
          <w:b/>
        </w:rPr>
        <w:t>tio.</w:t>
      </w:r>
      <w:r w:rsidR="00010088" w:rsidRPr="009A2741">
        <w:rPr>
          <w:b/>
        </w:rPr>
        <w:t xml:space="preserve"> </w:t>
      </w:r>
    </w:p>
    <w:p w:rsidR="000D419E" w:rsidRPr="00AE66F0" w:rsidRDefault="000D419E" w:rsidP="00AE66F0">
      <w:r>
        <w:t>Tulevaisuuskatsauksista välittyi hyvinvointivaltion säilyttämisen eetos. Yhtäältä hyvi</w:t>
      </w:r>
      <w:r>
        <w:t>n</w:t>
      </w:r>
      <w:r>
        <w:t>vointivaltiota pyrittiin turvaamaan ja sen säilyttämisen edellytyksenä nähtiin olevan talouskasvu. Talouden kasvua ehdotettiin tavoiteltavan muun muassa kilpailun lisäämisellä, palvelujen digitalisoinnilla, hallinnon tehokkuudella, työ</w:t>
      </w:r>
      <w:r>
        <w:t>l</w:t>
      </w:r>
      <w:r>
        <w:t>lisyyden erilaisilla parantamiskeinoilla sekä työvoiman joust</w:t>
      </w:r>
      <w:r>
        <w:t>a</w:t>
      </w:r>
      <w:r>
        <w:t>vuudella ja korkealla osaamistasolla. Toisaalta hyvinvoinnin parantamista tavoiteltiin osallisuuden lisäämisellä. Osallisuuden katsottiin sisältävän kans</w:t>
      </w:r>
      <w:r>
        <w:t>a</w:t>
      </w:r>
      <w:r>
        <w:t>laisten kuulemista, luottamusta, turvallisuutta, palvelujen asiakaslähtöisyyttä, työllistymismahdollisuuksia, vähimmäisturvaa sekä terveellistä ympäristöä ja esteett</w:t>
      </w:r>
      <w:r>
        <w:t>ö</w:t>
      </w:r>
      <w:r>
        <w:t>myyttä.</w:t>
      </w:r>
    </w:p>
    <w:p w:rsidR="0051283F" w:rsidRDefault="009A2741" w:rsidP="004E40B5">
      <w:pPr>
        <w:pStyle w:val="Heading2"/>
        <w:spacing w:after="240"/>
      </w:pPr>
      <w:bookmarkStart w:id="6" w:name="_Toc405794196"/>
      <w:r>
        <w:br w:type="page"/>
      </w:r>
      <w:r w:rsidR="001816F4">
        <w:lastRenderedPageBreak/>
        <w:t>Tulevaisuuskatsausten</w:t>
      </w:r>
      <w:r w:rsidR="0051283F">
        <w:t xml:space="preserve"> hyvinvointiteemat</w:t>
      </w:r>
      <w:bookmarkEnd w:id="6"/>
      <w:r w:rsidR="0051283F">
        <w:t xml:space="preserve"> </w:t>
      </w:r>
    </w:p>
    <w:p w:rsidR="0041477E" w:rsidRPr="0041477E" w:rsidRDefault="0041477E" w:rsidP="0041477E">
      <w:r>
        <w:t xml:space="preserve">Tulevaisuuskatsauksissa on useita teemoja, jotka ovat yhteisiä eri hallinnonaloille. Seuraavassa listassa on kuvattu kunkin teeman sisällä olevia kokonaisuuksia ja kiteytyksiä. Liitteessä </w:t>
      </w:r>
      <w:r w:rsidR="00260D76">
        <w:t>1</w:t>
      </w:r>
      <w:r>
        <w:t xml:space="preserve"> on valikoima suoria lainau</w:t>
      </w:r>
      <w:r>
        <w:t>k</w:t>
      </w:r>
      <w:r>
        <w:t>sia eri ministeriöiden tulevaisuuskatsauksista.</w:t>
      </w:r>
      <w:r w:rsidR="00A14274">
        <w:t xml:space="preserve"> </w:t>
      </w:r>
      <w:r w:rsidR="00B07786">
        <w:t>Nuolen (</w:t>
      </w:r>
      <w:r w:rsidR="00B07786">
        <w:sym w:font="Wingdings" w:char="F0E0"/>
      </w:r>
      <w:r w:rsidR="00B07786">
        <w:t xml:space="preserve">) jälkeen kiteytykseen liittyvä tutkijoiden tulkinta hyvinvointia, terveyttä tai eriarvoisuutta </w:t>
      </w:r>
      <w:r w:rsidR="00B07786" w:rsidRPr="00B07786">
        <w:rPr>
          <w:i/>
        </w:rPr>
        <w:t>edistävä</w:t>
      </w:r>
      <w:r w:rsidR="00B07786">
        <w:t xml:space="preserve"> </w:t>
      </w:r>
      <w:r w:rsidR="00723727">
        <w:t xml:space="preserve">näkökulma </w:t>
      </w:r>
      <w:r w:rsidR="00B07786" w:rsidRPr="00B07786">
        <w:rPr>
          <w:i/>
        </w:rPr>
        <w:t>kursiivilla</w:t>
      </w:r>
      <w:r w:rsidR="00B07786">
        <w:t xml:space="preserve"> </w:t>
      </w:r>
      <w:r w:rsidR="00723727">
        <w:t>j</w:t>
      </w:r>
      <w:r w:rsidR="00B07786">
        <w:t xml:space="preserve">a </w:t>
      </w:r>
      <w:r w:rsidR="00B07786" w:rsidRPr="00B07786">
        <w:rPr>
          <w:b/>
        </w:rPr>
        <w:t>uhkaava</w:t>
      </w:r>
      <w:r w:rsidR="00B07786">
        <w:t xml:space="preserve"> </w:t>
      </w:r>
      <w:r w:rsidR="00B07786" w:rsidRPr="00B07786">
        <w:rPr>
          <w:b/>
        </w:rPr>
        <w:t>lihavoitu</w:t>
      </w:r>
      <w:r w:rsidR="00723727">
        <w:rPr>
          <w:b/>
        </w:rPr>
        <w:t>na</w:t>
      </w:r>
      <w:r w:rsidR="00B07786">
        <w:t xml:space="preserve">. </w:t>
      </w:r>
    </w:p>
    <w:p w:rsidR="00CD4369" w:rsidRPr="00CD4369" w:rsidRDefault="00CD4369" w:rsidP="00CD4369">
      <w:r w:rsidRPr="00CD4369">
        <w:rPr>
          <w:b/>
          <w:bCs/>
        </w:rPr>
        <w:t xml:space="preserve">TYÖLLISYYS ja OSAAMINEN </w:t>
      </w:r>
      <w:r w:rsidRPr="00CD4369">
        <w:t>(digitalisaatio, osaamisvaatimus, työhyvinvointi)</w:t>
      </w:r>
    </w:p>
    <w:p w:rsidR="00CD33E6" w:rsidRPr="00CD4369" w:rsidRDefault="00CD4369" w:rsidP="001816F4">
      <w:pPr>
        <w:numPr>
          <w:ilvl w:val="0"/>
          <w:numId w:val="5"/>
        </w:numPr>
        <w:spacing w:after="0"/>
        <w:ind w:left="714" w:hanging="357"/>
      </w:pPr>
      <w:r w:rsidRPr="00CD4369">
        <w:t>Uudenlaista työtä esim. digitaalinen liiketoiminta, media/sisältöpalvelut, biomassat, kiertotalous, jne.</w:t>
      </w:r>
    </w:p>
    <w:p w:rsidR="00CD33E6" w:rsidRPr="00CD4369" w:rsidRDefault="00CD4369" w:rsidP="001816F4">
      <w:pPr>
        <w:numPr>
          <w:ilvl w:val="0"/>
          <w:numId w:val="5"/>
        </w:numPr>
        <w:spacing w:after="0"/>
        <w:ind w:left="714" w:hanging="357"/>
      </w:pPr>
      <w:r w:rsidRPr="00CD4369">
        <w:t xml:space="preserve">Työn paikkasidonnaisuus vähenee, globaalit markkinat </w:t>
      </w:r>
      <w:r w:rsidRPr="00CD4369">
        <w:sym w:font="Wingdings" w:char="F0E0"/>
      </w:r>
      <w:r w:rsidRPr="00CD4369">
        <w:t xml:space="preserve"> </w:t>
      </w:r>
      <w:r w:rsidRPr="00A14274">
        <w:rPr>
          <w:bCs/>
          <w:i/>
        </w:rPr>
        <w:t>mahdollisuus yrittäjille, maaseudulla</w:t>
      </w:r>
    </w:p>
    <w:p w:rsidR="00CD33E6" w:rsidRPr="00A14274" w:rsidRDefault="00CD4369" w:rsidP="001816F4">
      <w:pPr>
        <w:numPr>
          <w:ilvl w:val="0"/>
          <w:numId w:val="5"/>
        </w:numPr>
        <w:spacing w:after="0"/>
        <w:ind w:left="714" w:hanging="357"/>
        <w:rPr>
          <w:b/>
        </w:rPr>
      </w:pPr>
      <w:r w:rsidRPr="00CD4369">
        <w:t xml:space="preserve">Automaatio korvaa henkilötyötä </w:t>
      </w:r>
      <w:r w:rsidRPr="00CD4369">
        <w:sym w:font="Wingdings" w:char="F0E0"/>
      </w:r>
      <w:r w:rsidRPr="00CD4369">
        <w:t xml:space="preserve"> </w:t>
      </w:r>
      <w:r w:rsidRPr="00A14274">
        <w:rPr>
          <w:b/>
        </w:rPr>
        <w:t>vähemmän työpaikkoja?</w:t>
      </w:r>
    </w:p>
    <w:p w:rsidR="00CD33E6" w:rsidRPr="00CD4369" w:rsidRDefault="00CD4369" w:rsidP="001816F4">
      <w:pPr>
        <w:numPr>
          <w:ilvl w:val="0"/>
          <w:numId w:val="5"/>
        </w:numPr>
        <w:spacing w:after="0"/>
        <w:ind w:left="714" w:hanging="357"/>
      </w:pPr>
      <w:r w:rsidRPr="00CD4369">
        <w:t xml:space="preserve">Lisätään tuotteisiin/palveluihin arvoa </w:t>
      </w:r>
      <w:r w:rsidRPr="00CD4369">
        <w:sym w:font="Wingdings" w:char="F0E0"/>
      </w:r>
      <w:r w:rsidRPr="00CD4369">
        <w:t xml:space="preserve"> edellyttää korkeaa osaamista</w:t>
      </w:r>
    </w:p>
    <w:p w:rsidR="00CD33E6" w:rsidRPr="00CD4369" w:rsidRDefault="00CD4369" w:rsidP="001816F4">
      <w:pPr>
        <w:numPr>
          <w:ilvl w:val="0"/>
          <w:numId w:val="5"/>
        </w:numPr>
        <w:spacing w:after="0"/>
        <w:ind w:left="714" w:hanging="357"/>
      </w:pPr>
      <w:r w:rsidRPr="00CD4369">
        <w:t xml:space="preserve">Työhyvinvoinnin lisääminen (mm. pidemmät työurat), haaste johtamiselle </w:t>
      </w:r>
    </w:p>
    <w:p w:rsidR="00CD33E6" w:rsidRPr="00CD4369" w:rsidRDefault="00CD4369" w:rsidP="001816F4">
      <w:pPr>
        <w:numPr>
          <w:ilvl w:val="0"/>
          <w:numId w:val="5"/>
        </w:numPr>
        <w:spacing w:after="0"/>
        <w:ind w:left="714" w:hanging="357"/>
      </w:pPr>
      <w:r w:rsidRPr="00CD4369">
        <w:t xml:space="preserve">Työmarkkinoiden osaamisvaatimukset kasvavat </w:t>
      </w:r>
      <w:r w:rsidRPr="00CD4369">
        <w:sym w:font="Wingdings" w:char="F0E0"/>
      </w:r>
      <w:r w:rsidRPr="00CD4369">
        <w:t xml:space="preserve"> </w:t>
      </w:r>
      <w:r w:rsidRPr="00A14274">
        <w:rPr>
          <w:b/>
        </w:rPr>
        <w:t>pysyvätkö kaikki mukana?</w:t>
      </w:r>
    </w:p>
    <w:p w:rsidR="00CD33E6" w:rsidRPr="00CD4369" w:rsidRDefault="00CD4369" w:rsidP="001816F4">
      <w:pPr>
        <w:numPr>
          <w:ilvl w:val="0"/>
          <w:numId w:val="5"/>
        </w:numPr>
        <w:spacing w:after="0"/>
        <w:ind w:left="714" w:hanging="357"/>
      </w:pPr>
      <w:r w:rsidRPr="00CD4369">
        <w:t xml:space="preserve">Opettajien osaamistaso kehityksen kärjessä, sis. monikulttuurisuus/ihmisoikeuskysymykset </w:t>
      </w:r>
      <w:r w:rsidRPr="00CD4369">
        <w:sym w:font="Wingdings" w:char="F0E0"/>
      </w:r>
      <w:r w:rsidRPr="00CD4369">
        <w:t xml:space="preserve"> </w:t>
      </w:r>
      <w:r w:rsidRPr="00B07786">
        <w:rPr>
          <w:bCs/>
          <w:i/>
        </w:rPr>
        <w:t>kai</w:t>
      </w:r>
      <w:r w:rsidRPr="00B07786">
        <w:rPr>
          <w:bCs/>
          <w:i/>
        </w:rPr>
        <w:t>k</w:t>
      </w:r>
      <w:r w:rsidRPr="00B07786">
        <w:rPr>
          <w:bCs/>
          <w:i/>
        </w:rPr>
        <w:t>ki huomioon</w:t>
      </w:r>
    </w:p>
    <w:p w:rsidR="00CD33E6" w:rsidRPr="00CD4369" w:rsidRDefault="00CD4369" w:rsidP="001816F4">
      <w:pPr>
        <w:numPr>
          <w:ilvl w:val="0"/>
          <w:numId w:val="5"/>
        </w:numPr>
        <w:spacing w:after="0"/>
        <w:ind w:left="714" w:hanging="357"/>
      </w:pPr>
      <w:r w:rsidRPr="00CD4369">
        <w:t xml:space="preserve">Henkilöstön liikkuvuus, siirtyminen työtehtävien välillä, työn pysyvyys heikkenee </w:t>
      </w:r>
      <w:r w:rsidRPr="00CD4369">
        <w:sym w:font="Wingdings" w:char="F0E0"/>
      </w:r>
      <w:r w:rsidRPr="00CD4369">
        <w:t xml:space="preserve"> uudelleen ko</w:t>
      </w:r>
      <w:r w:rsidRPr="00CD4369">
        <w:t>u</w:t>
      </w:r>
      <w:r w:rsidRPr="00CD4369">
        <w:t xml:space="preserve">luttautuminen </w:t>
      </w:r>
      <w:r w:rsidRPr="00CD4369">
        <w:sym w:font="Wingdings" w:char="F0E0"/>
      </w:r>
      <w:r w:rsidRPr="00CD4369">
        <w:t xml:space="preserve"> </w:t>
      </w:r>
      <w:r w:rsidRPr="00A14274">
        <w:rPr>
          <w:b/>
        </w:rPr>
        <w:t>vain parhaat pärjäävät?</w:t>
      </w:r>
    </w:p>
    <w:p w:rsidR="00CD33E6" w:rsidRPr="001816F4" w:rsidRDefault="00CD4369" w:rsidP="001816F4">
      <w:pPr>
        <w:numPr>
          <w:ilvl w:val="0"/>
          <w:numId w:val="5"/>
        </w:numPr>
        <w:spacing w:after="0"/>
        <w:ind w:left="714" w:hanging="357"/>
      </w:pPr>
      <w:r w:rsidRPr="00CD4369">
        <w:t xml:space="preserve">Voimavaroja kohdentamalla ja tukemalla voidaan yhdessä tukea lapsia ja nuoria </w:t>
      </w:r>
      <w:r w:rsidRPr="00CD4369">
        <w:sym w:font="Wingdings" w:char="F0E0"/>
      </w:r>
      <w:r w:rsidRPr="00CD4369">
        <w:t xml:space="preserve"> </w:t>
      </w:r>
      <w:r w:rsidRPr="00A14274">
        <w:rPr>
          <w:bCs/>
          <w:i/>
        </w:rPr>
        <w:t>vähentää riko</w:t>
      </w:r>
      <w:r w:rsidRPr="00A14274">
        <w:rPr>
          <w:bCs/>
          <w:i/>
        </w:rPr>
        <w:t>l</w:t>
      </w:r>
      <w:r w:rsidRPr="00A14274">
        <w:rPr>
          <w:bCs/>
          <w:i/>
        </w:rPr>
        <w:t>lisuutta, polarisaatiota ja työttömyyttä</w:t>
      </w:r>
    </w:p>
    <w:p w:rsidR="001816F4" w:rsidRPr="00CD4369" w:rsidRDefault="001816F4" w:rsidP="001816F4">
      <w:pPr>
        <w:spacing w:after="0"/>
        <w:ind w:left="714"/>
      </w:pPr>
    </w:p>
    <w:p w:rsidR="00CD4369" w:rsidRPr="00CD4369" w:rsidRDefault="00CD4369" w:rsidP="00CD4369">
      <w:r w:rsidRPr="00CD4369">
        <w:t> </w:t>
      </w:r>
      <w:r w:rsidRPr="00CD4369">
        <w:rPr>
          <w:b/>
          <w:bCs/>
        </w:rPr>
        <w:t>PALVELUT</w:t>
      </w:r>
      <w:r w:rsidRPr="00CD4369">
        <w:t xml:space="preserve"> (palvelut digitaalisiksi, asiakaslähtöisyys, tasa-arvo, kohdistaminen)</w:t>
      </w:r>
    </w:p>
    <w:p w:rsidR="00CD33E6" w:rsidRPr="00CD4369" w:rsidRDefault="00CD4369" w:rsidP="001816F4">
      <w:pPr>
        <w:numPr>
          <w:ilvl w:val="0"/>
          <w:numId w:val="6"/>
        </w:numPr>
        <w:spacing w:after="0"/>
        <w:ind w:left="714" w:hanging="357"/>
      </w:pPr>
      <w:r w:rsidRPr="00CD4369">
        <w:t xml:space="preserve">Kaikki viranomaispalvelut digitaalisiksi </w:t>
      </w:r>
      <w:r w:rsidRPr="00CD4369">
        <w:sym w:font="Wingdings" w:char="F0E0"/>
      </w:r>
      <w:r w:rsidRPr="00CD4369">
        <w:t xml:space="preserve"> </w:t>
      </w:r>
      <w:r w:rsidRPr="00A14274">
        <w:rPr>
          <w:b/>
        </w:rPr>
        <w:t>pärjäävätkö kaikki?</w:t>
      </w:r>
    </w:p>
    <w:p w:rsidR="00CD33E6" w:rsidRPr="00CD4369" w:rsidRDefault="00CD4369" w:rsidP="001816F4">
      <w:pPr>
        <w:numPr>
          <w:ilvl w:val="0"/>
          <w:numId w:val="6"/>
        </w:numPr>
        <w:spacing w:after="0"/>
        <w:ind w:left="714" w:hanging="357"/>
      </w:pPr>
      <w:r w:rsidRPr="00CD4369">
        <w:t xml:space="preserve">Fyysinen liikkuminen ja digiasiointi korvaavat ja täydentävät toisiaan. Asiantuntijapalveluiden hyvä saatavuus ja matalan kynnyksen palvelut niitä tarvitseville. </w:t>
      </w:r>
      <w:r w:rsidRPr="00CD4369">
        <w:sym w:font="Wingdings" w:char="F0E0"/>
      </w:r>
      <w:r w:rsidRPr="00CD4369">
        <w:t xml:space="preserve"> </w:t>
      </w:r>
      <w:r w:rsidRPr="00A14274">
        <w:rPr>
          <w:bCs/>
          <w:i/>
        </w:rPr>
        <w:t>paremmat palvelut/hyvinvointi, sa</w:t>
      </w:r>
      <w:r w:rsidRPr="00A14274">
        <w:rPr>
          <w:bCs/>
          <w:i/>
        </w:rPr>
        <w:t>a</w:t>
      </w:r>
      <w:r w:rsidRPr="00A14274">
        <w:rPr>
          <w:bCs/>
          <w:i/>
        </w:rPr>
        <w:t>vutettavuus</w:t>
      </w:r>
    </w:p>
    <w:p w:rsidR="00CD33E6" w:rsidRPr="00CD4369" w:rsidRDefault="00CD4369" w:rsidP="001816F4">
      <w:pPr>
        <w:numPr>
          <w:ilvl w:val="0"/>
          <w:numId w:val="6"/>
        </w:numPr>
        <w:spacing w:after="0"/>
        <w:ind w:left="714" w:hanging="357"/>
      </w:pPr>
      <w:r w:rsidRPr="00CD4369">
        <w:t>Palvelujen helppo käytettävyys huomioiden yksilölliset tarpeet (alueelliset erot, elämäntilanne, elinkaari).</w:t>
      </w:r>
    </w:p>
    <w:p w:rsidR="00CD33E6" w:rsidRPr="00CD4369" w:rsidRDefault="00CD4369" w:rsidP="001816F4">
      <w:pPr>
        <w:numPr>
          <w:ilvl w:val="0"/>
          <w:numId w:val="6"/>
        </w:numPr>
        <w:spacing w:after="0"/>
        <w:ind w:left="714" w:hanging="357"/>
      </w:pPr>
      <w:r w:rsidRPr="00CD4369">
        <w:t>Julkisen hallinnon palvelut suunnitellaan yhteistyössä niiden käyttäjien kanssa (kansalaiset &amp; yrity</w:t>
      </w:r>
      <w:r w:rsidRPr="00CD4369">
        <w:t>k</w:t>
      </w:r>
      <w:r w:rsidRPr="00CD4369">
        <w:t xml:space="preserve">set) </w:t>
      </w:r>
      <w:r w:rsidRPr="00CD4369">
        <w:sym w:font="Wingdings" w:char="F0E0"/>
      </w:r>
      <w:r w:rsidRPr="00CD4369">
        <w:t xml:space="preserve"> </w:t>
      </w:r>
      <w:r w:rsidRPr="00A14274">
        <w:rPr>
          <w:bCs/>
          <w:i/>
        </w:rPr>
        <w:t>osallisuuden mahdollistaminen</w:t>
      </w:r>
      <w:r w:rsidRPr="00CD4369">
        <w:t xml:space="preserve"> </w:t>
      </w:r>
    </w:p>
    <w:p w:rsidR="00CD33E6" w:rsidRPr="00CD4369" w:rsidRDefault="00CD4369" w:rsidP="001816F4">
      <w:pPr>
        <w:numPr>
          <w:ilvl w:val="0"/>
          <w:numId w:val="6"/>
        </w:numPr>
        <w:spacing w:after="0"/>
        <w:ind w:left="714" w:hanging="357"/>
      </w:pPr>
      <w:r w:rsidRPr="00CD4369">
        <w:t xml:space="preserve">Laajemmat tietovarannot </w:t>
      </w:r>
      <w:r w:rsidRPr="00CD4369">
        <w:sym w:font="Wingdings" w:char="F0E0"/>
      </w:r>
      <w:r w:rsidRPr="00CD4369">
        <w:t xml:space="preserve"> uusia mahdollisuuksia</w:t>
      </w:r>
    </w:p>
    <w:p w:rsidR="00CD33E6" w:rsidRPr="00CD4369" w:rsidRDefault="00CD4369" w:rsidP="001816F4">
      <w:pPr>
        <w:numPr>
          <w:ilvl w:val="0"/>
          <w:numId w:val="6"/>
        </w:numPr>
        <w:spacing w:after="0"/>
        <w:ind w:left="714" w:hanging="357"/>
      </w:pPr>
      <w:r w:rsidRPr="00CD4369">
        <w:t>Kaikille pääsy peruspalveluihin oikea –aikaisesti, riittävät tukitoimet niitä tarvitseville</w:t>
      </w:r>
    </w:p>
    <w:p w:rsidR="00CD4369" w:rsidRPr="00CD4369" w:rsidRDefault="00CD4369" w:rsidP="00CD4369">
      <w:r w:rsidRPr="00CD4369">
        <w:t> </w:t>
      </w:r>
    </w:p>
    <w:p w:rsidR="00CD4369" w:rsidRPr="00CD4369" w:rsidRDefault="00CD4369" w:rsidP="00CD4369">
      <w:r w:rsidRPr="00CD4369">
        <w:rPr>
          <w:b/>
          <w:bCs/>
        </w:rPr>
        <w:t>YHTEISKUNNALLINEN OSALLISUUS</w:t>
      </w:r>
      <w:r w:rsidRPr="00CD4369">
        <w:t xml:space="preserve"> (luottamus, turvallisuus)</w:t>
      </w:r>
    </w:p>
    <w:p w:rsidR="00CD33E6" w:rsidRPr="00CD4369" w:rsidRDefault="00CD4369" w:rsidP="001816F4">
      <w:pPr>
        <w:numPr>
          <w:ilvl w:val="0"/>
          <w:numId w:val="7"/>
        </w:numPr>
        <w:spacing w:after="0"/>
        <w:ind w:left="714" w:hanging="357"/>
      </w:pPr>
      <w:r w:rsidRPr="00CD4369">
        <w:t>Hallinnon läpinäkyvyys luo edellytykset kansalaisten mukaanottoon päätöksenteon prosessiin. Te</w:t>
      </w:r>
      <w:r w:rsidRPr="00CD4369">
        <w:t>k</w:t>
      </w:r>
      <w:r w:rsidRPr="00CD4369">
        <w:t>nologia mahdollistaa kuulemis-, osallistumis- ja vaikutuskanavat tasa-arvoisen osallistumisen y</w:t>
      </w:r>
      <w:r w:rsidRPr="00CD4369">
        <w:t>h</w:t>
      </w:r>
      <w:r w:rsidRPr="00CD4369">
        <w:t xml:space="preserve">teiskunnalliseen päätöksentekoon. </w:t>
      </w:r>
      <w:r w:rsidRPr="00CD4369">
        <w:sym w:font="Wingdings" w:char="F0E0"/>
      </w:r>
      <w:r w:rsidRPr="00CD4369">
        <w:t xml:space="preserve"> </w:t>
      </w:r>
      <w:r w:rsidRPr="00A14274">
        <w:rPr>
          <w:bCs/>
          <w:i/>
        </w:rPr>
        <w:t>osallisuus mahdollistuu</w:t>
      </w:r>
      <w:r w:rsidRPr="00CD4369">
        <w:t xml:space="preserve">, </w:t>
      </w:r>
      <w:r w:rsidRPr="00A14274">
        <w:rPr>
          <w:b/>
        </w:rPr>
        <w:t>mutta tulevatko kaikki kuulluksi (eriarvoistuminen?)</w:t>
      </w:r>
      <w:r w:rsidRPr="00A14274">
        <w:rPr>
          <w:i/>
          <w:u w:val="single"/>
        </w:rPr>
        <w:t xml:space="preserve"> </w:t>
      </w:r>
    </w:p>
    <w:p w:rsidR="00CD33E6" w:rsidRPr="00CD4369" w:rsidRDefault="00CD4369" w:rsidP="001816F4">
      <w:pPr>
        <w:numPr>
          <w:ilvl w:val="0"/>
          <w:numId w:val="7"/>
        </w:numPr>
        <w:spacing w:after="0"/>
        <w:ind w:left="714" w:hanging="357"/>
      </w:pPr>
      <w:r w:rsidRPr="00CD4369">
        <w:t xml:space="preserve">Verkkoympäristön turvallisuus ja yksityisyyden suoja </w:t>
      </w:r>
      <w:r w:rsidRPr="00CD4369">
        <w:sym w:font="Wingdings" w:char="F0E0"/>
      </w:r>
      <w:r w:rsidRPr="00CD4369">
        <w:t xml:space="preserve"> seurattava </w:t>
      </w:r>
    </w:p>
    <w:p w:rsidR="00CD33E6" w:rsidRPr="00CD4369" w:rsidRDefault="00CD4369" w:rsidP="001816F4">
      <w:pPr>
        <w:numPr>
          <w:ilvl w:val="0"/>
          <w:numId w:val="7"/>
        </w:numPr>
        <w:spacing w:after="0"/>
        <w:ind w:left="714" w:hanging="357"/>
      </w:pPr>
      <w:r w:rsidRPr="00CD4369">
        <w:t>Avoimen tiedon aikaansaamat suuret muutokset yhteiskunnassa ja yhteiskunnallisessa vaikuttam</w:t>
      </w:r>
      <w:r w:rsidRPr="00CD4369">
        <w:t>i</w:t>
      </w:r>
      <w:r w:rsidRPr="00CD4369">
        <w:t xml:space="preserve">sessa (tiedon avoimuus ja tiedolla johtaminen) </w:t>
      </w:r>
      <w:r w:rsidRPr="00CD4369">
        <w:sym w:font="Wingdings" w:char="F0E0"/>
      </w:r>
      <w:r w:rsidRPr="00CD4369">
        <w:t xml:space="preserve"> kyky käyttää palveluita, jäävätkö jotkut ulkopu</w:t>
      </w:r>
      <w:r w:rsidRPr="00CD4369">
        <w:t>o</w:t>
      </w:r>
      <w:r w:rsidRPr="00CD4369">
        <w:t>lelle?</w:t>
      </w:r>
    </w:p>
    <w:p w:rsidR="00CD33E6" w:rsidRPr="00CD4369" w:rsidRDefault="00CD4369" w:rsidP="001816F4">
      <w:pPr>
        <w:numPr>
          <w:ilvl w:val="0"/>
          <w:numId w:val="7"/>
        </w:numPr>
        <w:spacing w:after="0"/>
        <w:ind w:left="714" w:hanging="357"/>
      </w:pPr>
      <w:r w:rsidRPr="00CD4369">
        <w:t xml:space="preserve">Aktiivinen yhteistyö ja yksilöiden vaikutusvallan kasvu </w:t>
      </w:r>
      <w:r w:rsidRPr="00A14274">
        <w:rPr>
          <w:bCs/>
          <w:i/>
        </w:rPr>
        <w:t>lisää luottamusta</w:t>
      </w:r>
      <w:r w:rsidRPr="00CD4369">
        <w:t xml:space="preserve"> ja yhteiskunnallista </w:t>
      </w:r>
      <w:r w:rsidRPr="00A14274">
        <w:rPr>
          <w:bCs/>
          <w:i/>
        </w:rPr>
        <w:t>turva</w:t>
      </w:r>
      <w:r w:rsidRPr="00A14274">
        <w:rPr>
          <w:bCs/>
          <w:i/>
        </w:rPr>
        <w:t>l</w:t>
      </w:r>
      <w:r w:rsidRPr="00A14274">
        <w:rPr>
          <w:bCs/>
          <w:i/>
        </w:rPr>
        <w:t>lisuutta</w:t>
      </w:r>
    </w:p>
    <w:p w:rsidR="00CD33E6" w:rsidRDefault="00CD4369" w:rsidP="001816F4">
      <w:pPr>
        <w:numPr>
          <w:ilvl w:val="0"/>
          <w:numId w:val="7"/>
        </w:numPr>
        <w:spacing w:after="0"/>
        <w:ind w:left="714" w:hanging="357"/>
      </w:pPr>
      <w:r w:rsidRPr="00CD4369">
        <w:t>Osallisuus on ihmisoikeus ja se vähentää syrjäytymistä</w:t>
      </w:r>
    </w:p>
    <w:p w:rsidR="001816F4" w:rsidRPr="00CD4369" w:rsidRDefault="001816F4" w:rsidP="001816F4">
      <w:pPr>
        <w:spacing w:after="0"/>
      </w:pPr>
    </w:p>
    <w:p w:rsidR="009A2741" w:rsidRDefault="009A2741" w:rsidP="00CD4369"/>
    <w:p w:rsidR="00CD4369" w:rsidRPr="00CD4369" w:rsidRDefault="00CD4369" w:rsidP="00CD4369">
      <w:r w:rsidRPr="00CD4369">
        <w:lastRenderedPageBreak/>
        <w:t> </w:t>
      </w:r>
      <w:r w:rsidRPr="00CD4369">
        <w:rPr>
          <w:b/>
          <w:bCs/>
        </w:rPr>
        <w:t xml:space="preserve">TALOUSKASVU </w:t>
      </w:r>
      <w:r w:rsidRPr="00CD4369">
        <w:t>(kilpailukyky, kasvu, innovaatiot)</w:t>
      </w:r>
    </w:p>
    <w:p w:rsidR="00CD33E6" w:rsidRPr="00CD4369" w:rsidRDefault="00CD4369" w:rsidP="001816F4">
      <w:pPr>
        <w:numPr>
          <w:ilvl w:val="0"/>
          <w:numId w:val="8"/>
        </w:numPr>
        <w:spacing w:after="0"/>
        <w:ind w:left="714" w:hanging="357"/>
      </w:pPr>
      <w:r w:rsidRPr="00CD4369">
        <w:t>Perusinfrastruktuuri (esim. opiskelu, asuminen, työssäkäynti, tuotanto, liikenne) kunnossa, turvall</w:t>
      </w:r>
      <w:r w:rsidRPr="00CD4369">
        <w:t>i</w:t>
      </w:r>
      <w:r w:rsidRPr="00CD4369">
        <w:t xml:space="preserve">suus, toimintakykyinen väestö </w:t>
      </w:r>
      <w:r w:rsidR="00723727">
        <w:t>ovat</w:t>
      </w:r>
      <w:r w:rsidRPr="00CD4369">
        <w:t xml:space="preserve"> edellytys hyvi</w:t>
      </w:r>
      <w:r w:rsidRPr="00CD4369">
        <w:t>n</w:t>
      </w:r>
      <w:r w:rsidRPr="00CD4369">
        <w:t>voinnille ja kilpailukyvylle</w:t>
      </w:r>
    </w:p>
    <w:p w:rsidR="00CD33E6" w:rsidRPr="00CD4369" w:rsidRDefault="00CD4369" w:rsidP="001816F4">
      <w:pPr>
        <w:numPr>
          <w:ilvl w:val="0"/>
          <w:numId w:val="8"/>
        </w:numPr>
        <w:spacing w:after="0"/>
        <w:ind w:left="714" w:hanging="357"/>
      </w:pPr>
      <w:r w:rsidRPr="00CD4369">
        <w:t>Oppimisen turvaaminen takaa tuottavuuden ja talouden kasvun</w:t>
      </w:r>
    </w:p>
    <w:p w:rsidR="00CD33E6" w:rsidRPr="00CD4369" w:rsidRDefault="00CD4369" w:rsidP="001816F4">
      <w:pPr>
        <w:numPr>
          <w:ilvl w:val="0"/>
          <w:numId w:val="8"/>
        </w:numPr>
        <w:spacing w:after="0"/>
        <w:ind w:left="714" w:hanging="357"/>
      </w:pPr>
      <w:r w:rsidRPr="00CD4369">
        <w:t>Uusia mahdollisuuksia yritystoiminnalle/ elinkeinorakenteen muuttamiselle (kiertotalous, uusiut</w:t>
      </w:r>
      <w:r w:rsidRPr="00CD4369">
        <w:t>u</w:t>
      </w:r>
      <w:r w:rsidRPr="00CD4369">
        <w:t xml:space="preserve">vat luonnonvarat, hyvinvointiosaaminen, palvelujen kehittäminen, digitalisaatio) </w:t>
      </w:r>
      <w:r w:rsidRPr="00CD4369">
        <w:sym w:font="Wingdings" w:char="F0E0"/>
      </w:r>
      <w:r w:rsidRPr="00CD4369">
        <w:t xml:space="preserve"> uutta työtä, vaatii korkeaa osaamista ja innovaatioita</w:t>
      </w:r>
    </w:p>
    <w:p w:rsidR="00CD33E6" w:rsidRPr="00CD4369" w:rsidRDefault="00CD4369" w:rsidP="001816F4">
      <w:pPr>
        <w:numPr>
          <w:ilvl w:val="0"/>
          <w:numId w:val="8"/>
        </w:numPr>
        <w:spacing w:after="0"/>
        <w:ind w:left="714" w:hanging="357"/>
      </w:pPr>
      <w:r w:rsidRPr="00CD4369">
        <w:t xml:space="preserve">Kilpailun lisääminen </w:t>
      </w:r>
      <w:r w:rsidR="00723727">
        <w:sym w:font="Wingdings" w:char="F0E0"/>
      </w:r>
      <w:r w:rsidR="00723727">
        <w:t xml:space="preserve"> </w:t>
      </w:r>
      <w:r w:rsidRPr="00723727">
        <w:rPr>
          <w:b/>
        </w:rPr>
        <w:t>pysyvätkö kaikki mukana?</w:t>
      </w:r>
    </w:p>
    <w:p w:rsidR="00CD33E6" w:rsidRDefault="00CD4369" w:rsidP="001816F4">
      <w:pPr>
        <w:numPr>
          <w:ilvl w:val="0"/>
          <w:numId w:val="8"/>
        </w:numPr>
        <w:spacing w:after="0"/>
        <w:ind w:left="714" w:hanging="357"/>
      </w:pPr>
      <w:r w:rsidRPr="00CD4369">
        <w:t>Resurssitehokkuus (ml. julkisen sektorin tehostaminen)</w:t>
      </w:r>
    </w:p>
    <w:p w:rsidR="001816F4" w:rsidRPr="00CD4369" w:rsidRDefault="001816F4" w:rsidP="001816F4">
      <w:pPr>
        <w:spacing w:after="0"/>
      </w:pPr>
    </w:p>
    <w:p w:rsidR="00CD4369" w:rsidRPr="00CD4369" w:rsidRDefault="00CD4369" w:rsidP="00CD4369">
      <w:r w:rsidRPr="00CD4369">
        <w:rPr>
          <w:b/>
          <w:bCs/>
        </w:rPr>
        <w:t>YMPÄRISTÖ</w:t>
      </w:r>
      <w:r w:rsidRPr="00CD4369">
        <w:t xml:space="preserve"> (ilmastonmuutos, terveellinen ympäristö, elintavat)</w:t>
      </w:r>
    </w:p>
    <w:p w:rsidR="00CD33E6" w:rsidRPr="00CD4369" w:rsidRDefault="00CD4369" w:rsidP="001816F4">
      <w:pPr>
        <w:numPr>
          <w:ilvl w:val="0"/>
          <w:numId w:val="9"/>
        </w:numPr>
        <w:spacing w:after="0"/>
        <w:ind w:left="714" w:hanging="357"/>
      </w:pPr>
      <w:r w:rsidRPr="00CD4369">
        <w:t>Ympäristökysymykset muuttuvat yhä moniulotteisemmiksi, jonka vuoksi tarve aiempaa verkost</w:t>
      </w:r>
      <w:r w:rsidRPr="00CD4369">
        <w:t>o</w:t>
      </w:r>
      <w:r w:rsidRPr="00CD4369">
        <w:t xml:space="preserve">maisempaan toimintaan kasvaa </w:t>
      </w:r>
      <w:r w:rsidRPr="00CD4369">
        <w:sym w:font="Wingdings" w:char="F0E0"/>
      </w:r>
      <w:r w:rsidRPr="00CD4369">
        <w:t xml:space="preserve"> yhteistyö. </w:t>
      </w:r>
    </w:p>
    <w:p w:rsidR="00CD33E6" w:rsidRPr="00CD4369" w:rsidRDefault="00CD4369" w:rsidP="001816F4">
      <w:pPr>
        <w:numPr>
          <w:ilvl w:val="0"/>
          <w:numId w:val="9"/>
        </w:numPr>
        <w:spacing w:after="0"/>
        <w:ind w:left="714" w:hanging="357"/>
      </w:pPr>
      <w:r w:rsidRPr="00CD4369">
        <w:t xml:space="preserve">Sään ääri-ilmiöt yleistyvät, ilmastonmuutos </w:t>
      </w:r>
      <w:r w:rsidRPr="00CD4369">
        <w:sym w:font="Wingdings" w:char="F0E0"/>
      </w:r>
      <w:r w:rsidRPr="00CD4369">
        <w:t xml:space="preserve"> </w:t>
      </w:r>
      <w:r w:rsidRPr="00A14274">
        <w:rPr>
          <w:b/>
        </w:rPr>
        <w:t>heikoimmat väestöryhmät kärsivät eniten</w:t>
      </w:r>
      <w:r w:rsidRPr="00CD4369">
        <w:t xml:space="preserve"> </w:t>
      </w:r>
    </w:p>
    <w:p w:rsidR="00CD33E6" w:rsidRPr="00CD4369" w:rsidRDefault="00CD4369" w:rsidP="001816F4">
      <w:pPr>
        <w:numPr>
          <w:ilvl w:val="0"/>
          <w:numId w:val="9"/>
        </w:numPr>
        <w:spacing w:after="0"/>
        <w:ind w:left="714" w:hanging="357"/>
      </w:pPr>
      <w:r w:rsidRPr="00CD4369">
        <w:t xml:space="preserve">Ilmastotavoitteiden saavuttaminen infrastruktuurin avulla </w:t>
      </w:r>
      <w:r w:rsidRPr="00CD4369">
        <w:sym w:font="Wingdings" w:char="F0E0"/>
      </w:r>
      <w:r w:rsidRPr="00CD4369">
        <w:t xml:space="preserve"> </w:t>
      </w:r>
      <w:r w:rsidRPr="00A14274">
        <w:rPr>
          <w:bCs/>
          <w:i/>
        </w:rPr>
        <w:t>tasa-arvoistava</w:t>
      </w:r>
    </w:p>
    <w:p w:rsidR="00CD33E6" w:rsidRPr="00CD4369" w:rsidRDefault="00CD4369" w:rsidP="001816F4">
      <w:pPr>
        <w:numPr>
          <w:ilvl w:val="0"/>
          <w:numId w:val="9"/>
        </w:numPr>
        <w:spacing w:after="0"/>
        <w:ind w:left="714" w:hanging="357"/>
      </w:pPr>
      <w:r w:rsidRPr="00CD4369">
        <w:t xml:space="preserve">Kestävän kehityksen mahdollistava arkiympäristö </w:t>
      </w:r>
      <w:r w:rsidRPr="00CD4369">
        <w:sym w:font="Wingdings" w:char="F0E0"/>
      </w:r>
      <w:r w:rsidRPr="00CD4369">
        <w:t xml:space="preserve"> kaikille sama mahdollisuus?</w:t>
      </w:r>
    </w:p>
    <w:p w:rsidR="00CD33E6" w:rsidRDefault="00CD4369" w:rsidP="001816F4">
      <w:pPr>
        <w:numPr>
          <w:ilvl w:val="0"/>
          <w:numId w:val="9"/>
        </w:numPr>
        <w:spacing w:after="0"/>
        <w:ind w:left="714" w:hanging="357"/>
      </w:pPr>
      <w:r w:rsidRPr="00CD4369">
        <w:t xml:space="preserve">Esteetön arkiympäristö, terveelliset elintavat mahdollistava ympäristö </w:t>
      </w:r>
      <w:r w:rsidRPr="00CD4369">
        <w:sym w:font="Wingdings" w:char="F0E0"/>
      </w:r>
      <w:r w:rsidRPr="00CD4369">
        <w:t xml:space="preserve"> </w:t>
      </w:r>
      <w:r w:rsidRPr="00723727">
        <w:rPr>
          <w:i/>
        </w:rPr>
        <w:t>tasa-arvoa lisäämässä</w:t>
      </w:r>
    </w:p>
    <w:p w:rsidR="001816F4" w:rsidRPr="00CD4369" w:rsidRDefault="001816F4" w:rsidP="001816F4">
      <w:pPr>
        <w:spacing w:after="0"/>
      </w:pPr>
    </w:p>
    <w:p w:rsidR="00CD4369" w:rsidRPr="00CD4369" w:rsidRDefault="00CD4369" w:rsidP="00CD4369">
      <w:r w:rsidRPr="00CD4369">
        <w:t> </w:t>
      </w:r>
      <w:r w:rsidRPr="00CD4369">
        <w:rPr>
          <w:b/>
          <w:bCs/>
        </w:rPr>
        <w:t xml:space="preserve">HALLINNON KEHITTÄMINEN </w:t>
      </w:r>
      <w:r w:rsidRPr="00CD4369">
        <w:t>(hallinnon tehostaminen, tieto, ennakkoarviointi)</w:t>
      </w:r>
    </w:p>
    <w:p w:rsidR="00CD33E6" w:rsidRPr="00CD4369" w:rsidRDefault="00CD4369" w:rsidP="001816F4">
      <w:pPr>
        <w:numPr>
          <w:ilvl w:val="0"/>
          <w:numId w:val="10"/>
        </w:numPr>
        <w:spacing w:after="0"/>
        <w:ind w:left="714" w:hanging="357"/>
      </w:pPr>
      <w:r w:rsidRPr="00CD4369">
        <w:t xml:space="preserve">Julkisen hallinnon tehostaminen (esim. digitalisaation avulla) </w:t>
      </w:r>
      <w:r w:rsidRPr="00CD4369">
        <w:sym w:font="Wingdings" w:char="F0E0"/>
      </w:r>
      <w:r w:rsidRPr="00CD4369">
        <w:t xml:space="preserve"> </w:t>
      </w:r>
      <w:r w:rsidRPr="00D10036">
        <w:rPr>
          <w:b/>
        </w:rPr>
        <w:t>vähemmän työpaikkoja?</w:t>
      </w:r>
    </w:p>
    <w:p w:rsidR="00CD33E6" w:rsidRPr="00CD4369" w:rsidRDefault="00CD4369" w:rsidP="001816F4">
      <w:pPr>
        <w:numPr>
          <w:ilvl w:val="0"/>
          <w:numId w:val="10"/>
        </w:numPr>
        <w:spacing w:after="0"/>
        <w:ind w:left="714" w:hanging="357"/>
      </w:pPr>
      <w:r w:rsidRPr="00CD4369">
        <w:t>Hallinnon kehittäminen kokonaisvaltaisesti, keskitetty ohjausvalta, osaoptimoinnin vähentäminen</w:t>
      </w:r>
      <w:r w:rsidR="00723727">
        <w:t xml:space="preserve"> </w:t>
      </w:r>
      <w:r w:rsidR="00723727">
        <w:sym w:font="Wingdings" w:char="F0E0"/>
      </w:r>
      <w:r w:rsidR="00723727" w:rsidRPr="00D10036">
        <w:rPr>
          <w:i/>
        </w:rPr>
        <w:t>mahdollistaa siiloista pois</w:t>
      </w:r>
      <w:r w:rsidR="00D10036" w:rsidRPr="00D10036">
        <w:rPr>
          <w:i/>
        </w:rPr>
        <w:t xml:space="preserve"> pääsemisen</w:t>
      </w:r>
      <w:r w:rsidR="00D10036">
        <w:t>,</w:t>
      </w:r>
      <w:r w:rsidR="00723727" w:rsidRPr="00723727">
        <w:t xml:space="preserve"> </w:t>
      </w:r>
      <w:r w:rsidR="00723727" w:rsidRPr="00D10036">
        <w:rPr>
          <w:b/>
        </w:rPr>
        <w:t>kenen arvoihin perustuen?</w:t>
      </w:r>
    </w:p>
    <w:p w:rsidR="00CD33E6" w:rsidRPr="00CD4369" w:rsidRDefault="00CD4369" w:rsidP="001816F4">
      <w:pPr>
        <w:numPr>
          <w:ilvl w:val="0"/>
          <w:numId w:val="10"/>
        </w:numPr>
        <w:spacing w:after="0"/>
        <w:ind w:left="714" w:hanging="357"/>
      </w:pPr>
      <w:r w:rsidRPr="00CD4369">
        <w:t xml:space="preserve">Avoimet/yhdistettävissä olevat tietovarannot (mahdollisuus) </w:t>
      </w:r>
      <w:r w:rsidRPr="00CD4369">
        <w:sym w:font="Wingdings" w:char="F0E0"/>
      </w:r>
      <w:r w:rsidRPr="00CD4369">
        <w:t xml:space="preserve"> kuka käyttää/hyödyntää?</w:t>
      </w:r>
    </w:p>
    <w:p w:rsidR="00CD33E6" w:rsidRPr="00CD4369" w:rsidRDefault="00CD4369" w:rsidP="001816F4">
      <w:pPr>
        <w:numPr>
          <w:ilvl w:val="0"/>
          <w:numId w:val="10"/>
        </w:numPr>
        <w:spacing w:after="0"/>
        <w:ind w:left="714" w:hanging="357"/>
      </w:pPr>
      <w:r w:rsidRPr="00CD4369">
        <w:t xml:space="preserve">Päätökset/lainsäädäntö perustuu tutkittuun tietoon, </w:t>
      </w:r>
      <w:r w:rsidRPr="00D10036">
        <w:rPr>
          <w:bCs/>
        </w:rPr>
        <w:t>vaikutukset arvioitu</w:t>
      </w:r>
      <w:r w:rsidRPr="00A14274">
        <w:rPr>
          <w:bCs/>
          <w:i/>
        </w:rPr>
        <w:t xml:space="preserve"> </w:t>
      </w:r>
      <w:r w:rsidR="00723727" w:rsidRPr="00D10036">
        <w:rPr>
          <w:bCs/>
        </w:rPr>
        <w:sym w:font="Wingdings" w:char="F0E0"/>
      </w:r>
      <w:r w:rsidR="00723727" w:rsidRPr="00D10036">
        <w:rPr>
          <w:bCs/>
        </w:rPr>
        <w:t xml:space="preserve"> </w:t>
      </w:r>
      <w:r w:rsidRPr="00A14274">
        <w:rPr>
          <w:bCs/>
          <w:i/>
        </w:rPr>
        <w:t>(myös ihmisiin kohdi</w:t>
      </w:r>
      <w:r w:rsidRPr="00A14274">
        <w:rPr>
          <w:bCs/>
          <w:i/>
        </w:rPr>
        <w:t>s</w:t>
      </w:r>
      <w:r w:rsidRPr="00A14274">
        <w:rPr>
          <w:bCs/>
          <w:i/>
        </w:rPr>
        <w:t>tuvat vaikutukset ja eriarvovaikutukset?)</w:t>
      </w:r>
      <w:r w:rsidRPr="00CD4369">
        <w:rPr>
          <w:b/>
          <w:bCs/>
        </w:rPr>
        <w:t xml:space="preserve"> </w:t>
      </w:r>
    </w:p>
    <w:p w:rsidR="00CD4369" w:rsidRDefault="00CD4369" w:rsidP="0051283F"/>
    <w:p w:rsidR="00762EFC" w:rsidRDefault="00762EFC" w:rsidP="004E40B5">
      <w:pPr>
        <w:pStyle w:val="Heading2"/>
        <w:spacing w:after="240"/>
      </w:pPr>
    </w:p>
    <w:p w:rsidR="00397D7A" w:rsidRDefault="00D10036" w:rsidP="004E40B5">
      <w:pPr>
        <w:pStyle w:val="Heading2"/>
        <w:spacing w:after="240"/>
      </w:pPr>
      <w:bookmarkStart w:id="7" w:name="_Toc405794197"/>
      <w:r>
        <w:t>Hyvinvointia</w:t>
      </w:r>
      <w:r w:rsidR="00292B4E">
        <w:t xml:space="preserve"> </w:t>
      </w:r>
      <w:r>
        <w:t>edistävät</w:t>
      </w:r>
      <w:r w:rsidR="00397D7A">
        <w:t xml:space="preserve"> ja mahdollisesti uhkaavat </w:t>
      </w:r>
      <w:r w:rsidR="00745042">
        <w:t>h</w:t>
      </w:r>
      <w:r w:rsidR="00745042">
        <w:t>a</w:t>
      </w:r>
      <w:r w:rsidR="00745042">
        <w:t>vainnot</w:t>
      </w:r>
      <w:bookmarkEnd w:id="7"/>
    </w:p>
    <w:p w:rsidR="00885C1C" w:rsidRDefault="00745042" w:rsidP="0041477E">
      <w:r>
        <w:t>Tulevaisuuskatsauksissaan eri hallinnonalat ehdottavat monenlaisia tavoitteita paremman huomisen sa</w:t>
      </w:r>
      <w:r>
        <w:t>a</w:t>
      </w:r>
      <w:r>
        <w:t>vuttamiseksi ja tulevaisuuden haasteiden voittamiseksi. Katsauksissa on esitetty päätavoitteille alatavoitte</w:t>
      </w:r>
      <w:r>
        <w:t>i</w:t>
      </w:r>
      <w:r>
        <w:t>ta, mutta ei konkreettisia keinoja, joilla tavoitteisiin pyritään. Keinojen valinta on poliittisen päätöksent</w:t>
      </w:r>
      <w:r>
        <w:t>e</w:t>
      </w:r>
      <w:r>
        <w:t>on te</w:t>
      </w:r>
      <w:r>
        <w:t>h</w:t>
      </w:r>
      <w:r>
        <w:t>tävä. Tästä</w:t>
      </w:r>
    </w:p>
    <w:p w:rsidR="0041477E" w:rsidRPr="003503E9" w:rsidRDefault="0041477E" w:rsidP="0041477E">
      <w:r w:rsidRPr="003503E9">
        <w:t xml:space="preserve">seuraa, että </w:t>
      </w:r>
      <w:r w:rsidR="00745042">
        <w:t xml:space="preserve">ehdotettujen päämäärien tavoittelu </w:t>
      </w:r>
      <w:r w:rsidRPr="003503E9">
        <w:t xml:space="preserve">voi olla </w:t>
      </w:r>
      <w:r w:rsidRPr="003503E9">
        <w:rPr>
          <w:b/>
          <w:bCs/>
        </w:rPr>
        <w:t xml:space="preserve">toteutustavasta riippuen </w:t>
      </w:r>
      <w:r w:rsidRPr="003503E9">
        <w:t xml:space="preserve">joko hyvinvointia </w:t>
      </w:r>
      <w:r w:rsidR="00745042">
        <w:t>edist</w:t>
      </w:r>
      <w:r w:rsidR="00745042">
        <w:t>ä</w:t>
      </w:r>
      <w:r w:rsidR="00745042">
        <w:t>v</w:t>
      </w:r>
      <w:r w:rsidR="004E40B5">
        <w:t>ä</w:t>
      </w:r>
      <w:r w:rsidR="00745042">
        <w:t>ä</w:t>
      </w:r>
      <w:r w:rsidRPr="003503E9">
        <w:t xml:space="preserve"> tai eriarvoisuutta lisääv</w:t>
      </w:r>
      <w:r w:rsidR="004E40B5">
        <w:t>ä</w:t>
      </w:r>
      <w:r w:rsidRPr="003503E9">
        <w:t>ä</w:t>
      </w:r>
      <w:r>
        <w:t>. Osa tavoitteista voidaan kuitenkin tunnistaa</w:t>
      </w:r>
      <w:r w:rsidR="00E77C91">
        <w:t xml:space="preserve"> enemmän hyvinvointia edist</w:t>
      </w:r>
      <w:r w:rsidR="00E77C91">
        <w:t>ä</w:t>
      </w:r>
      <w:r w:rsidR="00E77C91">
        <w:t xml:space="preserve">viksi, mahdollistaviksi tai hyvinvointia uhkaaviksi (taulukko 1). Erityisesti </w:t>
      </w:r>
      <w:r w:rsidR="00D10036">
        <w:t xml:space="preserve">hyvinvointia </w:t>
      </w:r>
      <w:r w:rsidR="00E77C91">
        <w:t xml:space="preserve">uhkaaviksi </w:t>
      </w:r>
      <w:r w:rsidR="00D10036">
        <w:t>tai eriarvo</w:t>
      </w:r>
      <w:r w:rsidR="00D10036">
        <w:t>i</w:t>
      </w:r>
      <w:r w:rsidR="00D10036">
        <w:t xml:space="preserve">suutta lisääviksi </w:t>
      </w:r>
      <w:r w:rsidR="00E77C91">
        <w:t xml:space="preserve">tunnistettujen </w:t>
      </w:r>
      <w:r w:rsidR="00745042">
        <w:t>havaintojen</w:t>
      </w:r>
      <w:r w:rsidR="00E77C91">
        <w:t xml:space="preserve"> seuranta olisi tä</w:t>
      </w:r>
      <w:r w:rsidR="00E77C91">
        <w:t>r</w:t>
      </w:r>
      <w:r w:rsidR="00E77C91">
        <w:t>keää.</w:t>
      </w:r>
      <w:r>
        <w:t xml:space="preserve"> </w:t>
      </w:r>
    </w:p>
    <w:p w:rsidR="00397D7A" w:rsidRDefault="00397D7A" w:rsidP="0051283F"/>
    <w:p w:rsidR="00CD4369" w:rsidRDefault="00CD4369" w:rsidP="0051283F"/>
    <w:p w:rsidR="00A5711F" w:rsidRDefault="00A5711F" w:rsidP="0051283F"/>
    <w:p w:rsidR="00A5711F" w:rsidRDefault="00A5711F" w:rsidP="0051283F"/>
    <w:p w:rsidR="00A5711F" w:rsidRPr="009A2741" w:rsidRDefault="00AD1F34" w:rsidP="0051283F">
      <w:pPr>
        <w:rPr>
          <w:b/>
        </w:rPr>
      </w:pPr>
      <w:r>
        <w:br w:type="page"/>
      </w:r>
      <w:r w:rsidR="00E77C91" w:rsidRPr="009A2741">
        <w:rPr>
          <w:b/>
        </w:rPr>
        <w:lastRenderedPageBreak/>
        <w:t>Taulukko 1. Tulevaisuuskatsau</w:t>
      </w:r>
      <w:r w:rsidR="004E40B5" w:rsidRPr="009A2741">
        <w:rPr>
          <w:b/>
        </w:rPr>
        <w:t>k</w:t>
      </w:r>
      <w:r w:rsidR="00E77C91" w:rsidRPr="009A2741">
        <w:rPr>
          <w:b/>
        </w:rPr>
        <w:t>s</w:t>
      </w:r>
      <w:r w:rsidR="004E40B5" w:rsidRPr="009A2741">
        <w:rPr>
          <w:b/>
        </w:rPr>
        <w:t>is</w:t>
      </w:r>
      <w:r w:rsidR="00E77C91" w:rsidRPr="009A2741">
        <w:rPr>
          <w:b/>
        </w:rPr>
        <w:t>t</w:t>
      </w:r>
      <w:r w:rsidR="004E40B5" w:rsidRPr="009A2741">
        <w:rPr>
          <w:b/>
        </w:rPr>
        <w:t>a poimittuja</w:t>
      </w:r>
      <w:r w:rsidR="00E77C91" w:rsidRPr="009A2741">
        <w:rPr>
          <w:b/>
        </w:rPr>
        <w:t xml:space="preserve"> </w:t>
      </w:r>
      <w:r w:rsidR="004E40B5" w:rsidRPr="009A2741">
        <w:rPr>
          <w:b/>
        </w:rPr>
        <w:t xml:space="preserve">hyvinvointia, terveyttä ja eriarvoisuutta </w:t>
      </w:r>
      <w:r w:rsidR="00E77C91" w:rsidRPr="009A2741">
        <w:rPr>
          <w:b/>
        </w:rPr>
        <w:t>edistä</w:t>
      </w:r>
      <w:r w:rsidR="004E40B5" w:rsidRPr="009A2741">
        <w:rPr>
          <w:b/>
        </w:rPr>
        <w:t>vi</w:t>
      </w:r>
      <w:r w:rsidR="00E77C91" w:rsidRPr="009A2741">
        <w:rPr>
          <w:b/>
        </w:rPr>
        <w:t>ä, ma</w:t>
      </w:r>
      <w:r w:rsidR="00E77C91" w:rsidRPr="009A2741">
        <w:rPr>
          <w:b/>
        </w:rPr>
        <w:t>h</w:t>
      </w:r>
      <w:r w:rsidR="00E77C91" w:rsidRPr="009A2741">
        <w:rPr>
          <w:b/>
        </w:rPr>
        <w:t>dollista</w:t>
      </w:r>
      <w:r w:rsidR="004E40B5" w:rsidRPr="009A2741">
        <w:rPr>
          <w:b/>
        </w:rPr>
        <w:t>vi</w:t>
      </w:r>
      <w:r w:rsidR="00E77C91" w:rsidRPr="009A2741">
        <w:rPr>
          <w:b/>
        </w:rPr>
        <w:t>a tai uh</w:t>
      </w:r>
      <w:r w:rsidR="004E40B5" w:rsidRPr="009A2741">
        <w:rPr>
          <w:b/>
        </w:rPr>
        <w:t>k</w:t>
      </w:r>
      <w:r w:rsidR="00E77C91" w:rsidRPr="009A2741">
        <w:rPr>
          <w:b/>
        </w:rPr>
        <w:t>aa</w:t>
      </w:r>
      <w:r w:rsidR="004E40B5" w:rsidRPr="009A2741">
        <w:rPr>
          <w:b/>
        </w:rPr>
        <w:t>via havaintoja</w:t>
      </w:r>
      <w:r w:rsidR="00E77C91" w:rsidRPr="009A2741">
        <w:rPr>
          <w:b/>
        </w:rPr>
        <w:t xml:space="preserve">. </w:t>
      </w:r>
    </w:p>
    <w:tbl>
      <w:tblPr>
        <w:tblW w:w="10011" w:type="dxa"/>
        <w:tblCellMar>
          <w:left w:w="0" w:type="dxa"/>
          <w:right w:w="0" w:type="dxa"/>
        </w:tblCellMar>
        <w:tblLook w:val="04A0" w:firstRow="1" w:lastRow="0" w:firstColumn="1" w:lastColumn="0" w:noHBand="0" w:noVBand="1"/>
      </w:tblPr>
      <w:tblGrid>
        <w:gridCol w:w="4199"/>
        <w:gridCol w:w="2977"/>
        <w:gridCol w:w="2835"/>
      </w:tblGrid>
      <w:tr w:rsidR="00CD4369" w:rsidRPr="00CD4369" w:rsidTr="00E77C91">
        <w:trPr>
          <w:trHeight w:val="386"/>
        </w:trPr>
        <w:tc>
          <w:tcPr>
            <w:tcW w:w="419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D33E6" w:rsidRPr="00CD4369" w:rsidRDefault="00CD4369" w:rsidP="00ED2C82">
            <w:r w:rsidRPr="00CD4369">
              <w:rPr>
                <w:b/>
                <w:bCs/>
              </w:rPr>
              <w:t>Edistäviä</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D33E6" w:rsidRPr="00CD4369" w:rsidRDefault="00CD4369" w:rsidP="00CD4369">
            <w:r w:rsidRPr="00CD4369">
              <w:rPr>
                <w:b/>
                <w:bCs/>
              </w:rPr>
              <w:t>Mahdollistavia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D33E6" w:rsidRPr="00CD4369" w:rsidRDefault="00CD4369" w:rsidP="00CD4369">
            <w:r w:rsidRPr="00CD4369">
              <w:rPr>
                <w:b/>
                <w:bCs/>
              </w:rPr>
              <w:t>Uhkaavia</w:t>
            </w:r>
          </w:p>
        </w:tc>
      </w:tr>
      <w:tr w:rsidR="00CD4369" w:rsidRPr="00CD4369" w:rsidTr="00762EFC">
        <w:trPr>
          <w:trHeight w:val="10414"/>
        </w:trPr>
        <w:tc>
          <w:tcPr>
            <w:tcW w:w="419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D33E6" w:rsidRPr="00CD4369" w:rsidRDefault="00CD4369" w:rsidP="00A5711F">
            <w:pPr>
              <w:numPr>
                <w:ilvl w:val="0"/>
                <w:numId w:val="12"/>
              </w:numPr>
              <w:tabs>
                <w:tab w:val="clear" w:pos="720"/>
                <w:tab w:val="num" w:pos="284"/>
              </w:tabs>
              <w:spacing w:after="60"/>
              <w:ind w:left="284" w:hanging="284"/>
            </w:pPr>
            <w:r w:rsidRPr="00CD4369">
              <w:t>Uudenlaista työtä esim. digitaalinen liik</w:t>
            </w:r>
            <w:r w:rsidRPr="00CD4369">
              <w:t>e</w:t>
            </w:r>
            <w:r w:rsidRPr="00CD4369">
              <w:t>toiminta, media/sisältöpalvelut, bioma</w:t>
            </w:r>
            <w:r w:rsidRPr="00CD4369">
              <w:t>s</w:t>
            </w:r>
            <w:r w:rsidRPr="00CD4369">
              <w:t>sat, kiertotalous, jne.</w:t>
            </w:r>
          </w:p>
          <w:p w:rsidR="00CD33E6" w:rsidRPr="00CD4369" w:rsidRDefault="00CD4369" w:rsidP="00A5711F">
            <w:pPr>
              <w:numPr>
                <w:ilvl w:val="0"/>
                <w:numId w:val="12"/>
              </w:numPr>
              <w:tabs>
                <w:tab w:val="clear" w:pos="720"/>
                <w:tab w:val="num" w:pos="284"/>
              </w:tabs>
              <w:spacing w:after="60"/>
              <w:ind w:left="284" w:hanging="284"/>
            </w:pPr>
            <w:r w:rsidRPr="00CD4369">
              <w:t>Työn paikkasidonnaisuus vähenee, gl</w:t>
            </w:r>
            <w:r w:rsidRPr="00CD4369">
              <w:t>o</w:t>
            </w:r>
            <w:r w:rsidRPr="00CD4369">
              <w:t xml:space="preserve">baalit markkinat </w:t>
            </w:r>
            <w:r w:rsidR="00CD33E6" w:rsidRPr="00CD4369">
              <w:sym w:font="Wingdings" w:char="F0E0"/>
            </w:r>
            <w:r w:rsidRPr="00CD4369">
              <w:t xml:space="preserve"> mahdollisuus yrittäji</w:t>
            </w:r>
            <w:r w:rsidRPr="00CD4369">
              <w:t>l</w:t>
            </w:r>
            <w:r w:rsidRPr="00CD4369">
              <w:t>le, maaseudu</w:t>
            </w:r>
            <w:r w:rsidRPr="00CD4369">
              <w:t>l</w:t>
            </w:r>
            <w:r w:rsidRPr="00CD4369">
              <w:t>la</w:t>
            </w:r>
          </w:p>
          <w:p w:rsidR="00CD33E6" w:rsidRPr="00CD4369" w:rsidRDefault="00CD4369" w:rsidP="00A5711F">
            <w:pPr>
              <w:numPr>
                <w:ilvl w:val="0"/>
                <w:numId w:val="12"/>
              </w:numPr>
              <w:tabs>
                <w:tab w:val="clear" w:pos="720"/>
                <w:tab w:val="num" w:pos="284"/>
              </w:tabs>
              <w:spacing w:after="60"/>
              <w:ind w:left="284" w:hanging="284"/>
            </w:pPr>
            <w:r w:rsidRPr="00CD4369">
              <w:t>Fyysinen liikkuminen ja digi-asiointi ko</w:t>
            </w:r>
            <w:r w:rsidRPr="00CD4369">
              <w:t>r</w:t>
            </w:r>
            <w:r w:rsidRPr="00CD4369">
              <w:t>vaavat ja täydentävät toisiaan. Asiantu</w:t>
            </w:r>
            <w:r w:rsidRPr="00CD4369">
              <w:t>n</w:t>
            </w:r>
            <w:r w:rsidRPr="00CD4369">
              <w:t>tijapalveluiden hyvä sa</w:t>
            </w:r>
            <w:r w:rsidRPr="00CD4369">
              <w:t>a</w:t>
            </w:r>
            <w:r w:rsidRPr="00CD4369">
              <w:t>tavuus ja matalan kynnyksen palvelut niitä tarvitseville o</w:t>
            </w:r>
            <w:r w:rsidRPr="00CD4369">
              <w:t>i</w:t>
            </w:r>
            <w:r w:rsidRPr="00CD4369">
              <w:t xml:space="preserve">kea-aikaisesti. </w:t>
            </w:r>
            <w:r w:rsidR="00CD33E6" w:rsidRPr="00CD4369">
              <w:sym w:font="Wingdings" w:char="F0E0"/>
            </w:r>
            <w:r w:rsidRPr="00CD4369">
              <w:t xml:space="preserve"> paremmat palv</w:t>
            </w:r>
            <w:r w:rsidRPr="00CD4369">
              <w:t>e</w:t>
            </w:r>
            <w:r w:rsidRPr="00CD4369">
              <w:t>lut/hyvinvointi, saavutett</w:t>
            </w:r>
            <w:r w:rsidRPr="00CD4369">
              <w:t>a</w:t>
            </w:r>
            <w:r w:rsidRPr="00CD4369">
              <w:t>vuus?</w:t>
            </w:r>
          </w:p>
          <w:p w:rsidR="00CD33E6" w:rsidRPr="00CD4369" w:rsidRDefault="00CD4369" w:rsidP="00A5711F">
            <w:pPr>
              <w:numPr>
                <w:ilvl w:val="0"/>
                <w:numId w:val="12"/>
              </w:numPr>
              <w:tabs>
                <w:tab w:val="clear" w:pos="720"/>
                <w:tab w:val="num" w:pos="284"/>
              </w:tabs>
              <w:spacing w:after="60"/>
              <w:ind w:left="284" w:hanging="284"/>
            </w:pPr>
            <w:r w:rsidRPr="00CD4369">
              <w:t>Uusia mahdollisuuksia yritysto</w:t>
            </w:r>
            <w:r w:rsidRPr="00CD4369">
              <w:t>i</w:t>
            </w:r>
            <w:r w:rsidRPr="00CD4369">
              <w:t>minnalle/ elinkeinorakenteen muuttamiselle (kie</w:t>
            </w:r>
            <w:r w:rsidRPr="00CD4369">
              <w:t>r</w:t>
            </w:r>
            <w:r w:rsidRPr="00CD4369">
              <w:t>totalous, uusi</w:t>
            </w:r>
            <w:r w:rsidRPr="00CD4369">
              <w:t>u</w:t>
            </w:r>
            <w:r w:rsidRPr="00CD4369">
              <w:t>tuvat luonnonvarat, HV-osaaminen, palvelujen kehittäminen, d</w:t>
            </w:r>
            <w:r w:rsidRPr="00CD4369">
              <w:t>i</w:t>
            </w:r>
            <w:r w:rsidRPr="00CD4369">
              <w:t xml:space="preserve">gitalisaatio) </w:t>
            </w:r>
            <w:r w:rsidR="00CD33E6" w:rsidRPr="00CD4369">
              <w:sym w:font="Wingdings" w:char="F0E0"/>
            </w:r>
            <w:r w:rsidRPr="00CD4369">
              <w:t xml:space="preserve"> uutta työtä, vaatii korkeaa osaamista, innova</w:t>
            </w:r>
            <w:r w:rsidRPr="00CD4369">
              <w:t>a</w:t>
            </w:r>
            <w:r w:rsidRPr="00CD4369">
              <w:t>tioita</w:t>
            </w:r>
          </w:p>
          <w:p w:rsidR="00CD33E6" w:rsidRPr="00CD4369" w:rsidRDefault="00CD4369" w:rsidP="00A5711F">
            <w:pPr>
              <w:numPr>
                <w:ilvl w:val="0"/>
                <w:numId w:val="12"/>
              </w:numPr>
              <w:tabs>
                <w:tab w:val="clear" w:pos="720"/>
                <w:tab w:val="num" w:pos="284"/>
              </w:tabs>
              <w:spacing w:after="60"/>
              <w:ind w:left="284" w:hanging="284"/>
            </w:pPr>
            <w:r w:rsidRPr="00CD4369">
              <w:t>Julkisen hallinnon palvelut suunn</w:t>
            </w:r>
            <w:r w:rsidRPr="00CD4369">
              <w:t>i</w:t>
            </w:r>
            <w:r w:rsidRPr="00CD4369">
              <w:t xml:space="preserve">tellaan yhteistyössä niiden käyttäjien kanssa (kansalaiset &amp; yritykset) </w:t>
            </w:r>
            <w:r w:rsidR="00CD33E6" w:rsidRPr="00CD4369">
              <w:sym w:font="Wingdings" w:char="F0E0"/>
            </w:r>
            <w:r w:rsidRPr="00CD4369">
              <w:t xml:space="preserve"> osallisuuden ma</w:t>
            </w:r>
            <w:r w:rsidRPr="00CD4369">
              <w:t>h</w:t>
            </w:r>
            <w:r w:rsidRPr="00CD4369">
              <w:t xml:space="preserve">dollistaminen </w:t>
            </w:r>
          </w:p>
          <w:p w:rsidR="00CD33E6" w:rsidRPr="00CD4369" w:rsidRDefault="00CD4369" w:rsidP="00A5711F">
            <w:pPr>
              <w:numPr>
                <w:ilvl w:val="0"/>
                <w:numId w:val="12"/>
              </w:numPr>
              <w:tabs>
                <w:tab w:val="clear" w:pos="720"/>
                <w:tab w:val="num" w:pos="284"/>
              </w:tabs>
              <w:spacing w:after="60"/>
              <w:ind w:left="284" w:hanging="284"/>
            </w:pPr>
            <w:r w:rsidRPr="00CD4369">
              <w:t xml:space="preserve">Esteetön arkiympäristö </w:t>
            </w:r>
            <w:r w:rsidR="00CD33E6" w:rsidRPr="00CD4369">
              <w:sym w:font="Wingdings" w:char="F0E0"/>
            </w:r>
            <w:r w:rsidRPr="00CD4369">
              <w:t xml:space="preserve"> tasa -arvoa l</w:t>
            </w:r>
            <w:r w:rsidRPr="00CD4369">
              <w:t>i</w:t>
            </w:r>
            <w:r w:rsidRPr="00CD4369">
              <w:t>säämässä</w:t>
            </w:r>
          </w:p>
          <w:p w:rsidR="00CD33E6" w:rsidRPr="00CD4369" w:rsidRDefault="00CD4369" w:rsidP="00A5711F">
            <w:pPr>
              <w:numPr>
                <w:ilvl w:val="0"/>
                <w:numId w:val="12"/>
              </w:numPr>
              <w:tabs>
                <w:tab w:val="clear" w:pos="720"/>
                <w:tab w:val="num" w:pos="284"/>
              </w:tabs>
              <w:spacing w:after="60"/>
              <w:ind w:left="284" w:hanging="284"/>
            </w:pPr>
            <w:r w:rsidRPr="00CD4369">
              <w:t xml:space="preserve">Voimavaroja kohdentamalla ja tukemalla voidaan yhdessä tukea lapsia ja nuoria. </w:t>
            </w:r>
            <w:r w:rsidR="00CD33E6" w:rsidRPr="00CD4369">
              <w:sym w:font="Wingdings" w:char="F0E0"/>
            </w:r>
            <w:r w:rsidRPr="00CD4369">
              <w:t xml:space="preserve"> vähentää rikollisuutta, polarisaatiota ja tyött</w:t>
            </w:r>
            <w:r w:rsidRPr="00CD4369">
              <w:t>ö</w:t>
            </w:r>
            <w:r w:rsidRPr="00CD4369">
              <w:t>myyttä</w:t>
            </w:r>
          </w:p>
          <w:p w:rsidR="00CD33E6" w:rsidRPr="00CD4369" w:rsidRDefault="00CD4369" w:rsidP="00A5711F">
            <w:pPr>
              <w:numPr>
                <w:ilvl w:val="0"/>
                <w:numId w:val="12"/>
              </w:numPr>
              <w:tabs>
                <w:tab w:val="clear" w:pos="720"/>
                <w:tab w:val="num" w:pos="284"/>
              </w:tabs>
              <w:spacing w:after="60"/>
              <w:ind w:left="284" w:hanging="284"/>
            </w:pPr>
            <w:r w:rsidRPr="00CD4369">
              <w:t xml:space="preserve">Kaikille pääsy peruspalveluihin oikea -aikaisesti </w:t>
            </w:r>
          </w:p>
          <w:p w:rsidR="00CD33E6" w:rsidRPr="00CD4369" w:rsidRDefault="00CD4369" w:rsidP="00A5711F">
            <w:pPr>
              <w:numPr>
                <w:ilvl w:val="0"/>
                <w:numId w:val="12"/>
              </w:numPr>
              <w:tabs>
                <w:tab w:val="clear" w:pos="720"/>
                <w:tab w:val="num" w:pos="284"/>
              </w:tabs>
              <w:spacing w:after="60"/>
              <w:ind w:left="284" w:hanging="284"/>
            </w:pPr>
            <w:r w:rsidRPr="00CD4369">
              <w:t>Päätökset/lainsäädäntö perustuu tutki</w:t>
            </w:r>
            <w:r w:rsidRPr="00CD4369">
              <w:t>t</w:t>
            </w:r>
            <w:r w:rsidRPr="00CD4369">
              <w:t>tuun tietoon, vaikutukset a</w:t>
            </w:r>
            <w:r w:rsidRPr="00CD4369">
              <w:t>r</w:t>
            </w:r>
            <w:r w:rsidRPr="00CD4369">
              <w:t xml:space="preserve">vioitu (myös IVA+eriarvovaikutukset?) </w:t>
            </w:r>
          </w:p>
          <w:p w:rsidR="00CD33E6" w:rsidRPr="00CD4369" w:rsidRDefault="00CD4369" w:rsidP="00A5711F">
            <w:pPr>
              <w:numPr>
                <w:ilvl w:val="0"/>
                <w:numId w:val="12"/>
              </w:numPr>
              <w:tabs>
                <w:tab w:val="clear" w:pos="720"/>
                <w:tab w:val="num" w:pos="284"/>
              </w:tabs>
              <w:spacing w:after="60"/>
              <w:ind w:left="284" w:hanging="284"/>
            </w:pPr>
            <w:r w:rsidRPr="00CD4369">
              <w:t>Terveelliset elintavat mahdollistava y</w:t>
            </w:r>
            <w:r w:rsidRPr="00CD4369">
              <w:t>m</w:t>
            </w:r>
            <w:r w:rsidRPr="00CD4369">
              <w:t>päristö</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D33E6" w:rsidRPr="00CD4369" w:rsidRDefault="00CD4369" w:rsidP="00A5711F">
            <w:pPr>
              <w:numPr>
                <w:ilvl w:val="0"/>
                <w:numId w:val="12"/>
              </w:numPr>
              <w:tabs>
                <w:tab w:val="clear" w:pos="720"/>
                <w:tab w:val="num" w:pos="284"/>
              </w:tabs>
              <w:spacing w:after="60"/>
              <w:ind w:left="284" w:hanging="284"/>
            </w:pPr>
            <w:r w:rsidRPr="00CD4369">
              <w:t>Lisätään tuotte</w:t>
            </w:r>
            <w:r w:rsidRPr="00CD4369">
              <w:t>i</w:t>
            </w:r>
            <w:r w:rsidRPr="00CD4369">
              <w:t xml:space="preserve">siin/palveluihin arvoa </w:t>
            </w:r>
            <w:r w:rsidR="00CD33E6" w:rsidRPr="00CD4369">
              <w:sym w:font="Wingdings" w:char="F0E0"/>
            </w:r>
            <w:r w:rsidRPr="00CD4369">
              <w:t xml:space="preserve"> edellyttää korkeaa osaami</w:t>
            </w:r>
            <w:r w:rsidRPr="00CD4369">
              <w:t>s</w:t>
            </w:r>
            <w:r w:rsidRPr="00CD4369">
              <w:t>ta</w:t>
            </w:r>
          </w:p>
          <w:p w:rsidR="00CD33E6" w:rsidRPr="00CD4369" w:rsidRDefault="00CD4369" w:rsidP="00A5711F">
            <w:pPr>
              <w:numPr>
                <w:ilvl w:val="0"/>
                <w:numId w:val="12"/>
              </w:numPr>
              <w:tabs>
                <w:tab w:val="clear" w:pos="720"/>
                <w:tab w:val="num" w:pos="284"/>
              </w:tabs>
              <w:spacing w:after="60"/>
              <w:ind w:left="284" w:hanging="284"/>
            </w:pPr>
            <w:r w:rsidRPr="00CD4369">
              <w:t>Työhyvinvoinnin lisääm</w:t>
            </w:r>
            <w:r w:rsidRPr="00CD4369">
              <w:t>i</w:t>
            </w:r>
            <w:r w:rsidRPr="00CD4369">
              <w:t>nen, haaste johtamiselle</w:t>
            </w:r>
          </w:p>
          <w:p w:rsidR="00CD33E6" w:rsidRPr="00CD4369" w:rsidRDefault="00CD4369" w:rsidP="00A5711F">
            <w:pPr>
              <w:numPr>
                <w:ilvl w:val="0"/>
                <w:numId w:val="12"/>
              </w:numPr>
              <w:tabs>
                <w:tab w:val="clear" w:pos="720"/>
                <w:tab w:val="num" w:pos="284"/>
              </w:tabs>
              <w:spacing w:after="60"/>
              <w:ind w:left="284" w:hanging="284"/>
            </w:pPr>
            <w:r w:rsidRPr="00CD4369">
              <w:t>Täydennyskoulutustarve</w:t>
            </w:r>
          </w:p>
          <w:p w:rsidR="00CD33E6" w:rsidRPr="00CD4369" w:rsidRDefault="00CD4369" w:rsidP="00A5711F">
            <w:pPr>
              <w:numPr>
                <w:ilvl w:val="0"/>
                <w:numId w:val="12"/>
              </w:numPr>
              <w:tabs>
                <w:tab w:val="clear" w:pos="720"/>
                <w:tab w:val="num" w:pos="284"/>
              </w:tabs>
              <w:spacing w:after="60"/>
              <w:ind w:left="284" w:hanging="284"/>
            </w:pPr>
            <w:r w:rsidRPr="00CD4369">
              <w:t>Opettajien osaamistaso kehityksen kärjessä, sis. mon</w:t>
            </w:r>
            <w:r w:rsidRPr="00CD4369">
              <w:t>i</w:t>
            </w:r>
            <w:r w:rsidRPr="00CD4369">
              <w:t xml:space="preserve">kultt./ihmisoikeuskys. </w:t>
            </w:r>
            <w:r w:rsidR="00CD33E6" w:rsidRPr="00CD4369">
              <w:sym w:font="Wingdings" w:char="F0E0"/>
            </w:r>
            <w:r w:rsidRPr="00CD4369">
              <w:t xml:space="preserve"> kaikki hu</w:t>
            </w:r>
            <w:r w:rsidRPr="00CD4369">
              <w:t>o</w:t>
            </w:r>
            <w:r w:rsidRPr="00CD4369">
              <w:t>mioon</w:t>
            </w:r>
          </w:p>
          <w:p w:rsidR="00CD33E6" w:rsidRPr="00CD4369" w:rsidRDefault="00CD4369" w:rsidP="00A5711F">
            <w:pPr>
              <w:numPr>
                <w:ilvl w:val="0"/>
                <w:numId w:val="12"/>
              </w:numPr>
              <w:tabs>
                <w:tab w:val="clear" w:pos="720"/>
                <w:tab w:val="num" w:pos="284"/>
              </w:tabs>
              <w:spacing w:after="60"/>
              <w:ind w:left="284" w:hanging="284"/>
            </w:pPr>
            <w:r w:rsidRPr="00CD4369">
              <w:t xml:space="preserve">Korkea työllisyys/pidemmät työurat </w:t>
            </w:r>
            <w:r w:rsidR="00CD33E6" w:rsidRPr="00CD4369">
              <w:sym w:font="Wingdings" w:char="F0E0"/>
            </w:r>
            <w:r w:rsidRPr="00CD4369">
              <w:t xml:space="preserve"> MITEN?</w:t>
            </w:r>
          </w:p>
          <w:p w:rsidR="00CD33E6" w:rsidRPr="00CD4369" w:rsidRDefault="00CD4369" w:rsidP="00A5711F">
            <w:pPr>
              <w:numPr>
                <w:ilvl w:val="0"/>
                <w:numId w:val="12"/>
              </w:numPr>
              <w:tabs>
                <w:tab w:val="clear" w:pos="720"/>
                <w:tab w:val="num" w:pos="284"/>
              </w:tabs>
              <w:spacing w:after="60"/>
              <w:ind w:left="284" w:hanging="284"/>
            </w:pPr>
            <w:r w:rsidRPr="00CD4369">
              <w:t>Verkkoympäristön turvall</w:t>
            </w:r>
            <w:r w:rsidRPr="00CD4369">
              <w:t>i</w:t>
            </w:r>
            <w:r w:rsidRPr="00CD4369">
              <w:t xml:space="preserve">suus ja yksityisyyden suoja! </w:t>
            </w:r>
            <w:r w:rsidR="00CD33E6" w:rsidRPr="00CD4369">
              <w:sym w:font="Wingdings" w:char="F0E0"/>
            </w:r>
            <w:r w:rsidRPr="00CD4369">
              <w:t xml:space="preserve"> seura</w:t>
            </w:r>
            <w:r w:rsidRPr="00CD4369">
              <w:t>t</w:t>
            </w:r>
            <w:r w:rsidRPr="00CD4369">
              <w:t xml:space="preserve">tava </w:t>
            </w:r>
          </w:p>
          <w:p w:rsidR="00CD33E6" w:rsidRPr="00CD4369" w:rsidRDefault="00CD4369" w:rsidP="00A5711F">
            <w:pPr>
              <w:numPr>
                <w:ilvl w:val="0"/>
                <w:numId w:val="12"/>
              </w:numPr>
              <w:tabs>
                <w:tab w:val="clear" w:pos="720"/>
                <w:tab w:val="num" w:pos="284"/>
              </w:tabs>
              <w:spacing w:after="60"/>
              <w:ind w:left="284" w:hanging="284"/>
            </w:pPr>
            <w:r w:rsidRPr="00CD4369">
              <w:t>Teknologia mahdollistaa kuulemis-, osallistumis- ja vaikutuskanavat yhteisku</w:t>
            </w:r>
            <w:r w:rsidRPr="00CD4369">
              <w:t>n</w:t>
            </w:r>
            <w:r w:rsidRPr="00CD4369">
              <w:t>nalliseen päätöksenteon t</w:t>
            </w:r>
            <w:r w:rsidRPr="00CD4369">
              <w:t>a</w:t>
            </w:r>
            <w:r w:rsidRPr="00CD4369">
              <w:t>sa-arvoiseen osallistum</w:t>
            </w:r>
            <w:r w:rsidRPr="00CD4369">
              <w:t>i</w:t>
            </w:r>
            <w:r w:rsidRPr="00CD4369">
              <w:t xml:space="preserve">seen. </w:t>
            </w:r>
            <w:r w:rsidR="00CD33E6" w:rsidRPr="00CD4369">
              <w:sym w:font="Wingdings" w:char="F0E0"/>
            </w:r>
            <w:r w:rsidRPr="00CD4369">
              <w:t xml:space="preserve"> medianlukutaito välttämätön? uhka eria</w:t>
            </w:r>
            <w:r w:rsidRPr="00CD4369">
              <w:t>r</w:t>
            </w:r>
            <w:r w:rsidRPr="00CD4369">
              <w:t>voist</w:t>
            </w:r>
            <w:r w:rsidRPr="00CD4369">
              <w:t>u</w:t>
            </w:r>
            <w:r w:rsidRPr="00CD4369">
              <w:t>miselle</w:t>
            </w:r>
          </w:p>
          <w:p w:rsidR="00CD33E6" w:rsidRPr="00CD4369" w:rsidRDefault="00CD4369" w:rsidP="00A5711F">
            <w:pPr>
              <w:numPr>
                <w:ilvl w:val="0"/>
                <w:numId w:val="12"/>
              </w:numPr>
              <w:tabs>
                <w:tab w:val="clear" w:pos="720"/>
                <w:tab w:val="num" w:pos="284"/>
              </w:tabs>
              <w:spacing w:after="60"/>
              <w:ind w:left="284" w:hanging="284"/>
            </w:pPr>
            <w:r w:rsidRPr="00CD4369">
              <w:t>Yksilöiden vaikutusvallan kasvu lisää luottamusta ja yhteiskunnallista turvall</w:t>
            </w:r>
            <w:r w:rsidRPr="00CD4369">
              <w:t>i</w:t>
            </w:r>
            <w:r w:rsidRPr="00CD4369">
              <w:t>suutta</w:t>
            </w:r>
          </w:p>
          <w:p w:rsidR="00CD33E6" w:rsidRPr="00CD4369" w:rsidRDefault="00CD4369" w:rsidP="00A5711F">
            <w:pPr>
              <w:numPr>
                <w:ilvl w:val="0"/>
                <w:numId w:val="12"/>
              </w:numPr>
              <w:tabs>
                <w:tab w:val="clear" w:pos="720"/>
                <w:tab w:val="num" w:pos="284"/>
              </w:tabs>
              <w:spacing w:after="60"/>
              <w:ind w:left="284" w:hanging="284"/>
            </w:pPr>
            <w:r w:rsidRPr="00CD4369">
              <w:t>Kestävän kehityksen ma</w:t>
            </w:r>
            <w:r w:rsidRPr="00CD4369">
              <w:t>h</w:t>
            </w:r>
            <w:r w:rsidRPr="00CD4369">
              <w:t>dolli</w:t>
            </w:r>
            <w:r w:rsidRPr="00CD4369">
              <w:t>s</w:t>
            </w:r>
            <w:r w:rsidRPr="00CD4369">
              <w:t xml:space="preserve">tava arkiympäristö </w:t>
            </w:r>
            <w:r w:rsidR="00CD33E6" w:rsidRPr="00CD4369">
              <w:sym w:font="Wingdings" w:char="F0E0"/>
            </w:r>
            <w:r w:rsidRPr="00CD4369">
              <w:t xml:space="preserve"> kaikille sama mahdoll</w:t>
            </w:r>
            <w:r w:rsidRPr="00CD4369">
              <w:t>i</w:t>
            </w:r>
            <w:r w:rsidRPr="00CD4369">
              <w:t>suus?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D33E6" w:rsidRPr="00CD4369" w:rsidRDefault="00CD4369" w:rsidP="00A5711F">
            <w:pPr>
              <w:numPr>
                <w:ilvl w:val="0"/>
                <w:numId w:val="12"/>
              </w:numPr>
              <w:tabs>
                <w:tab w:val="clear" w:pos="720"/>
                <w:tab w:val="num" w:pos="284"/>
              </w:tabs>
              <w:spacing w:after="60"/>
              <w:ind w:left="284" w:hanging="284"/>
            </w:pPr>
            <w:r w:rsidRPr="00CD4369">
              <w:t>Automaatio korvaa henk</w:t>
            </w:r>
            <w:r w:rsidRPr="00CD4369">
              <w:t>i</w:t>
            </w:r>
            <w:r w:rsidRPr="00CD4369">
              <w:t xml:space="preserve">lötyötä </w:t>
            </w:r>
            <w:r w:rsidR="00CD33E6" w:rsidRPr="00CD4369">
              <w:sym w:font="Wingdings" w:char="F0E0"/>
            </w:r>
            <w:r w:rsidRPr="00CD4369">
              <w:t xml:space="preserve"> vähemmän työpaikk</w:t>
            </w:r>
            <w:r w:rsidRPr="00CD4369">
              <w:t>o</w:t>
            </w:r>
            <w:r w:rsidRPr="00CD4369">
              <w:t>ja?</w:t>
            </w:r>
          </w:p>
          <w:p w:rsidR="00CD33E6" w:rsidRPr="00CD4369" w:rsidRDefault="00CD4369" w:rsidP="00A5711F">
            <w:pPr>
              <w:numPr>
                <w:ilvl w:val="0"/>
                <w:numId w:val="12"/>
              </w:numPr>
              <w:tabs>
                <w:tab w:val="clear" w:pos="720"/>
                <w:tab w:val="num" w:pos="284"/>
              </w:tabs>
              <w:spacing w:after="60"/>
              <w:ind w:left="284" w:hanging="284"/>
            </w:pPr>
            <w:r w:rsidRPr="00CD4369">
              <w:t>Kaikki viranomaispa</w:t>
            </w:r>
            <w:r w:rsidRPr="00CD4369">
              <w:t>l</w:t>
            </w:r>
            <w:r w:rsidRPr="00CD4369">
              <w:t xml:space="preserve">velut digitaalisiksi </w:t>
            </w:r>
            <w:r w:rsidR="00CD33E6" w:rsidRPr="00CD4369">
              <w:sym w:font="Wingdings" w:char="F0E0"/>
            </w:r>
            <w:r w:rsidRPr="00CD4369">
              <w:t xml:space="preserve"> pärjäävä</w:t>
            </w:r>
            <w:r w:rsidRPr="00CD4369">
              <w:t>t</w:t>
            </w:r>
            <w:r w:rsidRPr="00CD4369">
              <w:t>kö kaikki?</w:t>
            </w:r>
          </w:p>
          <w:p w:rsidR="00CD33E6" w:rsidRPr="00CD4369" w:rsidRDefault="00CD4369" w:rsidP="00A5711F">
            <w:pPr>
              <w:numPr>
                <w:ilvl w:val="0"/>
                <w:numId w:val="12"/>
              </w:numPr>
              <w:tabs>
                <w:tab w:val="clear" w:pos="720"/>
                <w:tab w:val="num" w:pos="284"/>
              </w:tabs>
              <w:spacing w:after="60"/>
              <w:ind w:left="284" w:hanging="284"/>
            </w:pPr>
            <w:r w:rsidRPr="00CD4369">
              <w:t xml:space="preserve">Kilpailun lisääminen </w:t>
            </w:r>
            <w:r w:rsidR="004E40B5">
              <w:sym w:font="Wingdings" w:char="F0E0"/>
            </w:r>
            <w:r w:rsidR="004E40B5">
              <w:t xml:space="preserve"> </w:t>
            </w:r>
            <w:r w:rsidRPr="00CD4369">
              <w:t>pysyvätkö kaikki muk</w:t>
            </w:r>
            <w:r w:rsidRPr="00CD4369">
              <w:t>a</w:t>
            </w:r>
            <w:r w:rsidRPr="00CD4369">
              <w:t>na?</w:t>
            </w:r>
          </w:p>
          <w:p w:rsidR="00CD33E6" w:rsidRPr="00CD4369" w:rsidRDefault="00CD4369" w:rsidP="00A5711F">
            <w:pPr>
              <w:numPr>
                <w:ilvl w:val="0"/>
                <w:numId w:val="12"/>
              </w:numPr>
              <w:tabs>
                <w:tab w:val="clear" w:pos="720"/>
                <w:tab w:val="num" w:pos="284"/>
              </w:tabs>
              <w:spacing w:after="60"/>
              <w:ind w:left="284" w:hanging="284"/>
            </w:pPr>
            <w:r w:rsidRPr="00CD4369">
              <w:t>Perusinfra (esim. opiskelu, asuminen, työssäkäynti, tuotanto, liikenne) ku</w:t>
            </w:r>
            <w:r w:rsidRPr="00CD4369">
              <w:t>n</w:t>
            </w:r>
            <w:r w:rsidRPr="00CD4369">
              <w:t>nossa, turvallisuus, to</w:t>
            </w:r>
            <w:r w:rsidRPr="00CD4369">
              <w:t>i</w:t>
            </w:r>
            <w:r w:rsidRPr="00CD4369">
              <w:t>mintakykyinen väe</w:t>
            </w:r>
            <w:r w:rsidRPr="00CD4369">
              <w:t>s</w:t>
            </w:r>
            <w:r w:rsidRPr="00CD4369">
              <w:t xml:space="preserve">tö </w:t>
            </w:r>
            <w:r w:rsidR="00CD33E6" w:rsidRPr="00CD4369">
              <w:sym w:font="Wingdings" w:char="F0E0"/>
            </w:r>
            <w:r w:rsidRPr="00CD4369">
              <w:t xml:space="preserve"> edellytys hyvi</w:t>
            </w:r>
            <w:r w:rsidRPr="00CD4369">
              <w:t>n</w:t>
            </w:r>
            <w:r w:rsidRPr="00CD4369">
              <w:t xml:space="preserve">voinnille ja kilpailukyvylle </w:t>
            </w:r>
            <w:r w:rsidR="00CD33E6" w:rsidRPr="00CD4369">
              <w:sym w:font="Wingdings" w:char="F0E0"/>
            </w:r>
            <w:r w:rsidRPr="00CD4369">
              <w:t xml:space="preserve"> onko näihin varaa ja halua p</w:t>
            </w:r>
            <w:r w:rsidRPr="00CD4369">
              <w:t>a</w:t>
            </w:r>
            <w:r w:rsidRPr="00CD4369">
              <w:t>nostaa?</w:t>
            </w:r>
          </w:p>
          <w:p w:rsidR="00CD33E6" w:rsidRPr="00CD4369" w:rsidRDefault="00CD4369" w:rsidP="00A5711F">
            <w:pPr>
              <w:numPr>
                <w:ilvl w:val="0"/>
                <w:numId w:val="12"/>
              </w:numPr>
              <w:tabs>
                <w:tab w:val="clear" w:pos="720"/>
                <w:tab w:val="num" w:pos="284"/>
              </w:tabs>
              <w:spacing w:after="60"/>
              <w:ind w:left="284" w:hanging="284"/>
            </w:pPr>
            <w:r w:rsidRPr="00CD4369">
              <w:t>Työmarkkinoiden osa</w:t>
            </w:r>
            <w:r w:rsidRPr="00CD4369">
              <w:t>a</w:t>
            </w:r>
            <w:r w:rsidRPr="00CD4369">
              <w:t xml:space="preserve">misvaatimukset kasvavat </w:t>
            </w:r>
            <w:r w:rsidR="00CD33E6" w:rsidRPr="00CD4369">
              <w:sym w:font="Wingdings" w:char="F0E0"/>
            </w:r>
            <w:r w:rsidRPr="00CD4369">
              <w:t xml:space="preserve"> kaikki eivät pysy muk</w:t>
            </w:r>
            <w:r w:rsidRPr="00CD4369">
              <w:t>a</w:t>
            </w:r>
            <w:r w:rsidRPr="00CD4369">
              <w:t>na</w:t>
            </w:r>
          </w:p>
          <w:p w:rsidR="00FC3BF9" w:rsidRPr="00CD4369" w:rsidRDefault="00FC3BF9" w:rsidP="00FC3BF9">
            <w:pPr>
              <w:numPr>
                <w:ilvl w:val="0"/>
                <w:numId w:val="12"/>
              </w:numPr>
              <w:tabs>
                <w:tab w:val="clear" w:pos="720"/>
                <w:tab w:val="num" w:pos="284"/>
              </w:tabs>
              <w:spacing w:after="60"/>
              <w:ind w:left="284" w:hanging="284"/>
            </w:pPr>
            <w:r w:rsidRPr="00CD4369">
              <w:t>Henkilöstön liikkuvuus, siirtyminen ty</w:t>
            </w:r>
            <w:r w:rsidRPr="00CD4369">
              <w:t>ö</w:t>
            </w:r>
            <w:r w:rsidRPr="00CD4369">
              <w:t xml:space="preserve">tehtävien välillä, työn pysyvyys heikkenee </w:t>
            </w:r>
            <w:r w:rsidRPr="00CD4369">
              <w:sym w:font="Wingdings" w:char="F0E0"/>
            </w:r>
            <w:r w:rsidRPr="00CD4369">
              <w:t xml:space="preserve"> työntekijä joustaa, vain parhaat pä</w:t>
            </w:r>
            <w:r w:rsidRPr="00CD4369">
              <w:t>r</w:t>
            </w:r>
            <w:r w:rsidRPr="00CD4369">
              <w:t>jäävät?</w:t>
            </w:r>
          </w:p>
          <w:p w:rsidR="00CD33E6" w:rsidRDefault="00CD4369" w:rsidP="00A5711F">
            <w:pPr>
              <w:numPr>
                <w:ilvl w:val="0"/>
                <w:numId w:val="12"/>
              </w:numPr>
              <w:tabs>
                <w:tab w:val="clear" w:pos="720"/>
                <w:tab w:val="num" w:pos="284"/>
              </w:tabs>
              <w:spacing w:after="60"/>
              <w:ind w:left="284" w:hanging="284"/>
            </w:pPr>
            <w:r w:rsidRPr="00CD4369">
              <w:t>Julkisen hallinnon teho</w:t>
            </w:r>
            <w:r w:rsidRPr="00CD4369">
              <w:t>s</w:t>
            </w:r>
            <w:r w:rsidRPr="00CD4369">
              <w:t>taminen (esim. digitalisa</w:t>
            </w:r>
            <w:r w:rsidRPr="00CD4369">
              <w:t>a</w:t>
            </w:r>
            <w:r w:rsidRPr="00CD4369">
              <w:t xml:space="preserve">tion avulla) </w:t>
            </w:r>
            <w:r w:rsidR="00CD33E6" w:rsidRPr="00CD4369">
              <w:sym w:font="Wingdings" w:char="F0E0"/>
            </w:r>
            <w:r w:rsidRPr="00CD4369">
              <w:t xml:space="preserve"> vähemmän ty</w:t>
            </w:r>
            <w:r w:rsidRPr="00CD4369">
              <w:t>ö</w:t>
            </w:r>
            <w:r w:rsidRPr="00CD4369">
              <w:t>paikkoja?</w:t>
            </w:r>
          </w:p>
          <w:p w:rsidR="00CD33E6" w:rsidRPr="00CD4369" w:rsidRDefault="00E12D52" w:rsidP="0041477E">
            <w:pPr>
              <w:numPr>
                <w:ilvl w:val="0"/>
                <w:numId w:val="12"/>
              </w:numPr>
              <w:tabs>
                <w:tab w:val="clear" w:pos="720"/>
                <w:tab w:val="num" w:pos="284"/>
              </w:tabs>
              <w:spacing w:after="60"/>
              <w:ind w:left="284" w:hanging="284"/>
            </w:pPr>
            <w:r w:rsidRPr="00A14274">
              <w:t>Julkisin varoin ta</w:t>
            </w:r>
            <w:r w:rsidRPr="00A14274">
              <w:t>r</w:t>
            </w:r>
            <w:r w:rsidRPr="00A14274">
              <w:t xml:space="preserve">jottavien matkojen ja kuljetusten priorisointia </w:t>
            </w:r>
            <w:r w:rsidRPr="00A14274">
              <w:sym w:font="Wingdings" w:char="F0E0"/>
            </w:r>
            <w:r w:rsidRPr="00A14274">
              <w:t>matkojen kallistum</w:t>
            </w:r>
            <w:r w:rsidRPr="00A14274">
              <w:t>i</w:t>
            </w:r>
            <w:r w:rsidRPr="00A14274">
              <w:t>nen/loppuminen eniten tarvitsevilta?</w:t>
            </w:r>
          </w:p>
        </w:tc>
      </w:tr>
    </w:tbl>
    <w:p w:rsidR="00AD1F34" w:rsidRDefault="00AD1F34" w:rsidP="00A5711F">
      <w:pPr>
        <w:pStyle w:val="Heading1"/>
      </w:pPr>
    </w:p>
    <w:p w:rsidR="000D419E" w:rsidRDefault="00AD1F34" w:rsidP="004E40B5">
      <w:pPr>
        <w:pStyle w:val="Heading2"/>
        <w:spacing w:after="240"/>
      </w:pPr>
      <w:r>
        <w:br w:type="page"/>
      </w:r>
      <w:bookmarkStart w:id="8" w:name="_Toc405794198"/>
      <w:r w:rsidR="000D419E">
        <w:lastRenderedPageBreak/>
        <w:t>Skenaariot</w:t>
      </w:r>
      <w:bookmarkEnd w:id="8"/>
    </w:p>
    <w:p w:rsidR="007E19DE" w:rsidRDefault="004E40B5" w:rsidP="000D419E">
      <w:r>
        <w:t>Tulevaisuuskatsausten a</w:t>
      </w:r>
      <w:r w:rsidR="003E5A3C">
        <w:t xml:space="preserve">lustavaa </w:t>
      </w:r>
      <w:r>
        <w:t>hyvinvointi</w:t>
      </w:r>
      <w:r w:rsidR="003E5A3C">
        <w:t>analyysia käytettiin Sosiaali- ja terveysministeriön järjestämä</w:t>
      </w:r>
      <w:r w:rsidR="003E5A3C">
        <w:t>s</w:t>
      </w:r>
      <w:r w:rsidR="003E5A3C">
        <w:t>sä kaikkien hallinnonalojen viranhaltijoille tarkoitetussa työseminaarissa 13.-14.11.2014</w:t>
      </w:r>
      <w:r w:rsidR="003E5A3C" w:rsidRPr="00042725">
        <w:t xml:space="preserve"> </w:t>
      </w:r>
      <w:r w:rsidR="003E5A3C">
        <w:t>Espoon Siikara</w:t>
      </w:r>
      <w:r w:rsidR="003E5A3C">
        <w:t>n</w:t>
      </w:r>
      <w:r w:rsidR="003E5A3C">
        <w:t>nassa</w:t>
      </w:r>
      <w:r w:rsidR="003E5A3C" w:rsidRPr="00042725">
        <w:t xml:space="preserve"> </w:t>
      </w:r>
      <w:r w:rsidR="003E5A3C">
        <w:t>työskentelyn tau</w:t>
      </w:r>
      <w:r w:rsidR="003E5A3C">
        <w:t>s</w:t>
      </w:r>
      <w:r w:rsidR="003E5A3C">
        <w:t>tamateriaalina.</w:t>
      </w:r>
      <w:r w:rsidR="007E19DE">
        <w:t xml:space="preserve"> Lisäksi </w:t>
      </w:r>
      <w:r w:rsidRPr="004E40B5">
        <w:t>Hyvinvointi kestävän kasvun perustana III -työseminaari</w:t>
      </w:r>
      <w:r w:rsidR="003E5A3C">
        <w:t xml:space="preserve">in </w:t>
      </w:r>
      <w:r w:rsidR="000D419E">
        <w:t xml:space="preserve">valmistettiin </w:t>
      </w:r>
      <w:r w:rsidR="007E19DE">
        <w:t>kullekin seminaarin neljälle työpajateemalle oma</w:t>
      </w:r>
      <w:r w:rsidR="000D419E">
        <w:t xml:space="preserve"> skenaario</w:t>
      </w:r>
      <w:r w:rsidR="007E19DE">
        <w:t xml:space="preserve"> konkretisoimaan, mitä katsauksi</w:t>
      </w:r>
      <w:r w:rsidR="007E19DE">
        <w:t>s</w:t>
      </w:r>
      <w:r w:rsidR="007E19DE">
        <w:t>ta nousevat havainnot voisivat tarkoittaa hyvinvoinnin, terveyden ja eriarvoisuuden näkökulmasta katso</w:t>
      </w:r>
      <w:r w:rsidR="007E19DE">
        <w:t>t</w:t>
      </w:r>
      <w:r w:rsidR="007E19DE">
        <w:t>tuna</w:t>
      </w:r>
      <w:r w:rsidR="000D419E">
        <w:t xml:space="preserve">. </w:t>
      </w:r>
    </w:p>
    <w:p w:rsidR="000D419E" w:rsidRDefault="000D419E" w:rsidP="000D419E">
      <w:r>
        <w:t>Skenaariot ovat mahdollisia tulevaisuuskuvia keskeisistä eri hallinnonaloja yhdistävistä teemoista. Skena</w:t>
      </w:r>
      <w:r>
        <w:t>a</w:t>
      </w:r>
      <w:r>
        <w:t xml:space="preserve">riot on koottu eri ministeriöiden tulevaisuuskatsausten sisällöistä ja ne kuvaavat </w:t>
      </w:r>
      <w:r w:rsidR="00893B2A">
        <w:t>havaintoja, jotka mahdoll</w:t>
      </w:r>
      <w:r w:rsidR="00893B2A">
        <w:t>i</w:t>
      </w:r>
      <w:r w:rsidR="00893B2A">
        <w:t xml:space="preserve">sesti lisäävät </w:t>
      </w:r>
      <w:r>
        <w:t>hyvinvoin</w:t>
      </w:r>
      <w:r w:rsidR="00893B2A">
        <w:t>t</w:t>
      </w:r>
      <w:r>
        <w:t>i</w:t>
      </w:r>
      <w:r w:rsidR="00893B2A">
        <w:t>a ja</w:t>
      </w:r>
      <w:r>
        <w:t xml:space="preserve"> tervey</w:t>
      </w:r>
      <w:r w:rsidR="00893B2A">
        <w:t>ttä sekä vähentävät</w:t>
      </w:r>
      <w:r>
        <w:t xml:space="preserve"> eriarvoisuu</w:t>
      </w:r>
      <w:r w:rsidR="00893B2A">
        <w:t>tta (positiivinen skenaario) tai päinva</w:t>
      </w:r>
      <w:r w:rsidR="00893B2A">
        <w:t>s</w:t>
      </w:r>
      <w:r w:rsidR="00893B2A">
        <w:t>toin vähentävät joidenkin väestöryhmien mahdollisuuksia hyvinvointiin ja terveyteen lisäten eriarvoisuutta (</w:t>
      </w:r>
      <w:r>
        <w:t>negatiivi</w:t>
      </w:r>
      <w:r w:rsidR="00893B2A">
        <w:t>nen skenaario)</w:t>
      </w:r>
      <w:r>
        <w:t>.</w:t>
      </w:r>
      <w:r w:rsidR="00010088">
        <w:t xml:space="preserve"> </w:t>
      </w:r>
    </w:p>
    <w:p w:rsidR="000D419E" w:rsidRDefault="000D419E" w:rsidP="000D419E">
      <w:r>
        <w:t xml:space="preserve">Skenaarioiden </w:t>
      </w:r>
      <w:r w:rsidR="00893B2A">
        <w:t>otsikot</w:t>
      </w:r>
      <w:r>
        <w:t xml:space="preserve"> ovat: </w:t>
      </w:r>
    </w:p>
    <w:p w:rsidR="000D419E" w:rsidRPr="00956820" w:rsidRDefault="000D419E" w:rsidP="000D419E">
      <w:pPr>
        <w:pStyle w:val="ListParagraph"/>
      </w:pPr>
      <w:r w:rsidRPr="00956820">
        <w:t>Lasten ja nuorten tuki arkisissa kehitysympäristöissä,</w:t>
      </w:r>
    </w:p>
    <w:p w:rsidR="000D419E" w:rsidRPr="00956820" w:rsidRDefault="000D419E" w:rsidP="000D419E">
      <w:pPr>
        <w:pStyle w:val="ListParagraph"/>
        <w:rPr>
          <w:bCs/>
        </w:rPr>
      </w:pPr>
      <w:r w:rsidRPr="00956820">
        <w:rPr>
          <w:rFonts w:eastAsia="Calibri"/>
          <w:bCs/>
        </w:rPr>
        <w:t>Oppimisen turvaaminen taka</w:t>
      </w:r>
      <w:r w:rsidRPr="00956820">
        <w:rPr>
          <w:bCs/>
        </w:rPr>
        <w:t>a tuottavuuden ja talouskasvun</w:t>
      </w:r>
      <w:r>
        <w:rPr>
          <w:bCs/>
        </w:rPr>
        <w:t>,</w:t>
      </w:r>
    </w:p>
    <w:p w:rsidR="000D419E" w:rsidRPr="00956820" w:rsidRDefault="000D419E" w:rsidP="000D419E">
      <w:pPr>
        <w:pStyle w:val="ListParagraph"/>
      </w:pPr>
      <w:r w:rsidRPr="00956820">
        <w:t>Hyvinvointia tukeva ympäristö</w:t>
      </w:r>
      <w:r>
        <w:t>,</w:t>
      </w:r>
    </w:p>
    <w:p w:rsidR="000D419E" w:rsidRPr="00956820" w:rsidRDefault="000D419E" w:rsidP="007E19DE">
      <w:pPr>
        <w:pStyle w:val="ListParagraph"/>
        <w:ind w:left="1276" w:hanging="196"/>
        <w:rPr>
          <w:bCs/>
        </w:rPr>
      </w:pPr>
      <w:r w:rsidRPr="00956820">
        <w:t>Kansanterveyden turvaaminen ja esteetön hyvinvointi: ravitsemus, liikunta, alkoholi, tupakka ja stressi</w:t>
      </w:r>
      <w:r>
        <w:t>.</w:t>
      </w:r>
    </w:p>
    <w:p w:rsidR="000D419E" w:rsidRDefault="000D419E" w:rsidP="000D419E">
      <w:r>
        <w:t xml:space="preserve">Ks tarkemmin liite </w:t>
      </w:r>
      <w:r w:rsidR="00260D76">
        <w:t>2</w:t>
      </w:r>
      <w:r>
        <w:t>.</w:t>
      </w:r>
    </w:p>
    <w:p w:rsidR="00FD2327" w:rsidRDefault="000D419E" w:rsidP="00A5711F">
      <w:pPr>
        <w:pStyle w:val="Heading1"/>
      </w:pPr>
      <w:r>
        <w:br w:type="page"/>
      </w:r>
      <w:bookmarkStart w:id="9" w:name="_Toc405794199"/>
      <w:r w:rsidR="00FD2327">
        <w:lastRenderedPageBreak/>
        <w:t>Keskeiset huomiot</w:t>
      </w:r>
      <w:bookmarkEnd w:id="9"/>
    </w:p>
    <w:p w:rsidR="00DB4546" w:rsidRDefault="00145876">
      <w:r>
        <w:t>Ministeriöitä yhdistäviä hyvinvointiteemoja on</w:t>
      </w:r>
      <w:r w:rsidR="00EA185D">
        <w:t xml:space="preserve"> paljon</w:t>
      </w:r>
    </w:p>
    <w:p w:rsidR="00EA185D" w:rsidRDefault="00145876" w:rsidP="008C4697">
      <w:pPr>
        <w:pStyle w:val="Leipteksti2"/>
      </w:pPr>
      <w:r>
        <w:t>Yhteiset teemat</w:t>
      </w:r>
      <w:r w:rsidR="00B1660B">
        <w:t xml:space="preserve"> voidaan jäsentää myös talou</w:t>
      </w:r>
      <w:r w:rsidR="008C4697">
        <w:t>skasvua</w:t>
      </w:r>
      <w:r w:rsidR="00B1660B">
        <w:t xml:space="preserve"> ja tehokkuutta </w:t>
      </w:r>
      <w:r w:rsidR="008C4697">
        <w:t>edellyttäviin</w:t>
      </w:r>
      <w:r w:rsidR="00B1660B">
        <w:t xml:space="preserve"> tavoitteisiin sekä toisaalta osallisuutta ja perusoikeuksi</w:t>
      </w:r>
      <w:r w:rsidR="008C4697">
        <w:t>a</w:t>
      </w:r>
      <w:r w:rsidR="00B1660B">
        <w:t xml:space="preserve"> turvaavi</w:t>
      </w:r>
      <w:r w:rsidR="008C4697">
        <w:t>in</w:t>
      </w:r>
      <w:r w:rsidR="00B1660B">
        <w:t xml:space="preserve"> tavoittei</w:t>
      </w:r>
      <w:r w:rsidR="008C4697">
        <w:t>siin.</w:t>
      </w:r>
      <w:r w:rsidR="00B1660B">
        <w:t xml:space="preserve"> </w:t>
      </w:r>
      <w:r w:rsidR="008C4697">
        <w:t>N</w:t>
      </w:r>
      <w:r w:rsidR="00B1660B">
        <w:t xml:space="preserve">ämä </w:t>
      </w:r>
      <w:r w:rsidR="008C4697">
        <w:t xml:space="preserve">kaksi näkökulmaa korostuivat hyvinvointivaltion säilyttämisen tekijöinä. </w:t>
      </w:r>
    </w:p>
    <w:p w:rsidR="005E57A6" w:rsidRDefault="00AE66F0" w:rsidP="008C4697">
      <w:pPr>
        <w:pStyle w:val="Leipteksti2"/>
      </w:pPr>
      <w:r>
        <w:t>Talouden tehokkuus ja hallinnon purkamisen ja yhteistyön korostuminen tehokkuuden nimissä no</w:t>
      </w:r>
      <w:r>
        <w:t>u</w:t>
      </w:r>
      <w:r>
        <w:t>sivat selvästi esiin. Tämän rinnalla toi</w:t>
      </w:r>
      <w:r w:rsidR="005E57A6">
        <w:t>se</w:t>
      </w:r>
      <w:r>
        <w:t>en pääteema</w:t>
      </w:r>
      <w:r w:rsidR="005E57A6">
        <w:t>an</w:t>
      </w:r>
      <w:r w:rsidR="008C4697">
        <w:t>,</w:t>
      </w:r>
      <w:r>
        <w:t xml:space="preserve"> osallisuu</w:t>
      </w:r>
      <w:r w:rsidR="005E57A6">
        <w:t>teen,</w:t>
      </w:r>
      <w:r w:rsidR="008C4697">
        <w:t xml:space="preserve"> sisältyi luottamus, tuvallisuus, yhteiskuntaan kuuluminen ja toisaalta kansalaisten ja asiakkaiden kuuleminen päätöksenteossa ja palvelu</w:t>
      </w:r>
      <w:r w:rsidR="008C4697">
        <w:t>i</w:t>
      </w:r>
      <w:r w:rsidR="008C4697">
        <w:t xml:space="preserve">den kehittämisessä. </w:t>
      </w:r>
    </w:p>
    <w:p w:rsidR="00FD2327" w:rsidRDefault="008C4697" w:rsidP="008C4697">
      <w:pPr>
        <w:pStyle w:val="Leipteksti2"/>
      </w:pPr>
      <w:r>
        <w:t>Yhteiskunnan nopea ja laajamittainen digitalisoituminen edistää hyvinvointia esimerkik</w:t>
      </w:r>
      <w:r w:rsidR="000C0D39">
        <w:t>s</w:t>
      </w:r>
      <w:r>
        <w:t>i paremmin saavutettavina palveluina</w:t>
      </w:r>
      <w:r w:rsidR="000C0D39">
        <w:t xml:space="preserve"> tai työn paikkasidonnaisuuden vähenemisenä. Toisaalta se saattaa</w:t>
      </w:r>
      <w:r>
        <w:t xml:space="preserve"> </w:t>
      </w:r>
      <w:r w:rsidR="000C0D39">
        <w:t>myös</w:t>
      </w:r>
      <w:r>
        <w:t xml:space="preserve"> uha</w:t>
      </w:r>
      <w:r w:rsidR="000C0D39">
        <w:t>t</w:t>
      </w:r>
      <w:r>
        <w:t xml:space="preserve">a </w:t>
      </w:r>
      <w:r w:rsidR="000C0D39">
        <w:t>hyvinvointia</w:t>
      </w:r>
      <w:r>
        <w:t xml:space="preserve"> esimerkiksi korvaamalla nykyisiä työpaikkoja tai viemällä palveluja </w:t>
      </w:r>
      <w:r w:rsidR="000C0D39">
        <w:t>joidenkin väe</w:t>
      </w:r>
      <w:r w:rsidR="000C0D39">
        <w:t>s</w:t>
      </w:r>
      <w:r w:rsidR="000C0D39">
        <w:t>töryhmien</w:t>
      </w:r>
      <w:r>
        <w:t xml:space="preserve"> saavuttamattomiin.</w:t>
      </w:r>
      <w:r w:rsidR="00010088">
        <w:t xml:space="preserve"> </w:t>
      </w:r>
      <w:r>
        <w:t>Lisäksi työllisyys, osaaminen ja ympäristö olivat yhteisiä poikkihalli</w:t>
      </w:r>
      <w:r>
        <w:t>n</w:t>
      </w:r>
      <w:r>
        <w:t>nollisia teema-alueita</w:t>
      </w:r>
      <w:r w:rsidR="00C52335">
        <w:t>, jotka vaikuttavat merkittävästi hyvinvointiin, terveyteen ja eriarvoisu</w:t>
      </w:r>
      <w:r w:rsidR="00C52335">
        <w:t>u</w:t>
      </w:r>
      <w:r w:rsidR="00C52335">
        <w:t>teen</w:t>
      </w:r>
      <w:r>
        <w:t>.</w:t>
      </w:r>
    </w:p>
    <w:p w:rsidR="00FD2327" w:rsidRDefault="00EA185D">
      <w:r>
        <w:t>Eri väestöryhmät eivät erotu tulevaisuuskatsauksissa</w:t>
      </w:r>
    </w:p>
    <w:p w:rsidR="00EA185D" w:rsidRDefault="00C52335" w:rsidP="00EA185D">
      <w:pPr>
        <w:pStyle w:val="Leipteksti2"/>
      </w:pPr>
      <w:r>
        <w:t xml:space="preserve">Eri väestöryhmien mahdollisuuksia hyötyä tai pärjätä tulevaisuuden haasteista ja muutoksista ei juuri arvioitu tulevaisuuskatsauksissa. </w:t>
      </w:r>
      <w:r w:rsidR="00B1660B">
        <w:t>Eriarvoisuus heikoimmassa asemassa</w:t>
      </w:r>
      <w:r w:rsidR="00A64F35">
        <w:t xml:space="preserve"> olevien kohdalla tulee esiin epäsuorasti, selvimmin </w:t>
      </w:r>
      <w:r w:rsidR="00B1660B">
        <w:t>mainintoina alueelli</w:t>
      </w:r>
      <w:r w:rsidR="00A64F35">
        <w:t>s</w:t>
      </w:r>
      <w:r w:rsidR="00B1660B">
        <w:t>e</w:t>
      </w:r>
      <w:r w:rsidR="00A64F35">
        <w:t>sta</w:t>
      </w:r>
      <w:r w:rsidR="00B1660B">
        <w:t xml:space="preserve"> eriarvoisuu</w:t>
      </w:r>
      <w:r w:rsidR="00A64F35">
        <w:t>desta.</w:t>
      </w:r>
      <w:r w:rsidR="00B1660B">
        <w:t xml:space="preserve"> Alueellis</w:t>
      </w:r>
      <w:r w:rsidR="00A64F35">
        <w:t>en eriarvoisuuden ratka</w:t>
      </w:r>
      <w:r w:rsidR="00A64F35">
        <w:t>i</w:t>
      </w:r>
      <w:r w:rsidR="00A64F35">
        <w:t>suina oli maaseudun elinvoimaisuus ja p</w:t>
      </w:r>
      <w:r w:rsidR="00B1660B">
        <w:t xml:space="preserve">yrkimys tuottaa digitalisaation avulla </w:t>
      </w:r>
      <w:r w:rsidR="00A64F35">
        <w:t>yhdenmukaisia palv</w:t>
      </w:r>
      <w:r w:rsidR="00A64F35">
        <w:t>e</w:t>
      </w:r>
      <w:r w:rsidR="00A64F35">
        <w:t>luita</w:t>
      </w:r>
      <w:r w:rsidR="00B1660B">
        <w:t xml:space="preserve">. </w:t>
      </w:r>
    </w:p>
    <w:p w:rsidR="00EA185D" w:rsidRDefault="00EA185D" w:rsidP="00EA185D">
      <w:pPr>
        <w:pStyle w:val="Leipteksti2"/>
      </w:pPr>
      <w:r>
        <w:t>Eri ikäryhmät eivät korostuneet ministeriöiden maininnoissa. Lapset ja nuoret olivat mainintana o</w:t>
      </w:r>
      <w:r>
        <w:t>p</w:t>
      </w:r>
      <w:r>
        <w:t>pimisen turvaaminen ja voimav</w:t>
      </w:r>
      <w:r>
        <w:t>a</w:t>
      </w:r>
      <w:r>
        <w:t>rojen kohdistamisen yhteydessä. Työikäiset mainitaan työllisyyden ja työvoiman saatavuuden yhte</w:t>
      </w:r>
      <w:r>
        <w:t>y</w:t>
      </w:r>
      <w:r>
        <w:t>dessä. Iäkkäät eivät olleet monialaisen huomion kohteena.</w:t>
      </w:r>
    </w:p>
    <w:p w:rsidR="00EA185D" w:rsidRDefault="00EA185D" w:rsidP="00EA185D">
      <w:pPr>
        <w:pStyle w:val="Leipteksti2"/>
      </w:pPr>
      <w:r>
        <w:t xml:space="preserve">Sukupuoli ei noussut eri hallinnonalojen yhteiseksi teemaksi. </w:t>
      </w:r>
    </w:p>
    <w:p w:rsidR="00EA185D" w:rsidRDefault="00EA185D" w:rsidP="00EA185D">
      <w:pPr>
        <w:pStyle w:val="Leipteksti2"/>
      </w:pPr>
      <w:r>
        <w:t xml:space="preserve">Monikulttuurisuus nähtiin lähinnä turvallisuuskysymyksenä ja toiseksi nopean </w:t>
      </w:r>
      <w:r w:rsidRPr="0053269B">
        <w:t>maahanmuuttoprose</w:t>
      </w:r>
      <w:r w:rsidRPr="0053269B">
        <w:t>s</w:t>
      </w:r>
      <w:r w:rsidRPr="0053269B">
        <w:t>sin</w:t>
      </w:r>
      <w:r>
        <w:t xml:space="preserve"> mahdollistamana ammattitaitoisena työntekijäreservinä. Muut kulttuuriryhmät, kuten romaanit, </w:t>
      </w:r>
      <w:r w:rsidR="00A64F35">
        <w:t xml:space="preserve">tai </w:t>
      </w:r>
      <w:r>
        <w:t>saamelaiset eivät nousseet hallinnonalojen yhteisiksi teemoiksi.</w:t>
      </w:r>
    </w:p>
    <w:p w:rsidR="00FD2327" w:rsidRDefault="00686B4E">
      <w:r>
        <w:t>Tavoitteiden konkretisoituminen määrää hyvinvoinnin suunnan</w:t>
      </w:r>
    </w:p>
    <w:p w:rsidR="00DB4546" w:rsidRDefault="005E57A6" w:rsidP="00762EFC">
      <w:pPr>
        <w:pStyle w:val="Leipteksti2"/>
      </w:pPr>
      <w:r>
        <w:t>Tulevaisuuskatsauksista poimitut h</w:t>
      </w:r>
      <w:r w:rsidR="003503E9" w:rsidRPr="003503E9">
        <w:t xml:space="preserve">avainnot </w:t>
      </w:r>
      <w:r>
        <w:t>olivat tavoitteita</w:t>
      </w:r>
      <w:r w:rsidR="003503E9" w:rsidRPr="003503E9">
        <w:t>, josta seuraa, että kaikki teemat vo</w:t>
      </w:r>
      <w:r w:rsidR="003503E9" w:rsidRPr="003503E9">
        <w:t>i</w:t>
      </w:r>
      <w:r w:rsidR="003503E9" w:rsidRPr="003503E9">
        <w:t xml:space="preserve">vat olla </w:t>
      </w:r>
      <w:r w:rsidR="003503E9" w:rsidRPr="00762EFC">
        <w:t xml:space="preserve">toteutustavasta riippuen </w:t>
      </w:r>
      <w:r w:rsidR="003503E9" w:rsidRPr="003503E9">
        <w:t>joko hyvinvointia tukevia tai eriarvoisuutta lisääviä</w:t>
      </w:r>
      <w:r w:rsidR="00C52335">
        <w:t xml:space="preserve">. </w:t>
      </w:r>
      <w:r w:rsidR="003503E9" w:rsidRPr="003503E9">
        <w:t>Seurannan ka</w:t>
      </w:r>
      <w:r w:rsidR="003503E9" w:rsidRPr="003503E9">
        <w:t>n</w:t>
      </w:r>
      <w:r w:rsidR="003503E9" w:rsidRPr="003503E9">
        <w:t>nalta oleellista on nähdä, miten teemat konkretisoituvat hallitusohjelmassa ja sen toimeenpanossa</w:t>
      </w:r>
      <w:r w:rsidR="00C52335">
        <w:t xml:space="preserve">. </w:t>
      </w:r>
      <w:r w:rsidR="003503E9" w:rsidRPr="003503E9">
        <w:t>Se</w:t>
      </w:r>
      <w:r w:rsidR="003503E9" w:rsidRPr="003503E9">
        <w:t>u</w:t>
      </w:r>
      <w:r w:rsidR="003503E9" w:rsidRPr="003503E9">
        <w:t xml:space="preserve">raavan hallitusohjelman toimeenpanoa tulee seurata </w:t>
      </w:r>
      <w:r w:rsidR="00292B4E" w:rsidRPr="003503E9">
        <w:t>hyvinvointi</w:t>
      </w:r>
      <w:r w:rsidR="00C52335">
        <w:t>-</w:t>
      </w:r>
      <w:r w:rsidR="00292B4E" w:rsidRPr="003503E9">
        <w:t>, terveys</w:t>
      </w:r>
      <w:r w:rsidR="00C52335">
        <w:t>-</w:t>
      </w:r>
      <w:r w:rsidR="00292B4E" w:rsidRPr="003503E9">
        <w:t xml:space="preserve"> ja eriarvo</w:t>
      </w:r>
      <w:r w:rsidR="003503E9" w:rsidRPr="003503E9">
        <w:t>-näkökulm</w:t>
      </w:r>
      <w:r w:rsidR="00292B4E">
        <w:t>i</w:t>
      </w:r>
      <w:r w:rsidR="003503E9" w:rsidRPr="003503E9">
        <w:t>sta.</w:t>
      </w:r>
    </w:p>
    <w:p w:rsidR="005B774D" w:rsidRPr="00C52335" w:rsidRDefault="00C52335" w:rsidP="00762EFC">
      <w:pPr>
        <w:pStyle w:val="Leipteksti2"/>
      </w:pPr>
      <w:r w:rsidRPr="00C52335">
        <w:t>Usein toimeenpanon yksityiskohtia muuttamalla voidaan vaikuttaa hyvinvointiin ja terveyteen ja nä</w:t>
      </w:r>
      <w:r w:rsidRPr="00C52335">
        <w:t>i</w:t>
      </w:r>
      <w:r w:rsidRPr="00C52335">
        <w:t>den jakautumiseen alkuperäisen tavoitteen kärsimättä</w:t>
      </w:r>
      <w:r>
        <w:t xml:space="preserve">. Tämä edellyttää kuitenkin </w:t>
      </w:r>
      <w:r w:rsidRPr="003503E9">
        <w:t>hyvinvointi</w:t>
      </w:r>
      <w:r>
        <w:t>-</w:t>
      </w:r>
      <w:r w:rsidRPr="003503E9">
        <w:t>, te</w:t>
      </w:r>
      <w:r w:rsidRPr="003503E9">
        <w:t>r</w:t>
      </w:r>
      <w:r w:rsidRPr="003503E9">
        <w:t>veys</w:t>
      </w:r>
      <w:r>
        <w:t>-</w:t>
      </w:r>
      <w:r w:rsidRPr="003503E9">
        <w:t xml:space="preserve"> ja eriarvonäkökulm</w:t>
      </w:r>
      <w:r>
        <w:t>ien tunnistamista.</w:t>
      </w:r>
    </w:p>
    <w:p w:rsidR="00DB4546" w:rsidRDefault="00DB4546"/>
    <w:p w:rsidR="00DB4546" w:rsidRDefault="00DB4546" w:rsidP="00A5711F">
      <w:pPr>
        <w:pStyle w:val="Heading1"/>
      </w:pPr>
      <w:bookmarkStart w:id="10" w:name="_Toc405794200"/>
      <w:r>
        <w:t>Lähteet</w:t>
      </w:r>
      <w:bookmarkEnd w:id="10"/>
    </w:p>
    <w:p w:rsidR="00DB4546" w:rsidRDefault="00DB4546" w:rsidP="00DB4546">
      <w:r>
        <w:t xml:space="preserve">VNK (2014) </w:t>
      </w:r>
      <w:r w:rsidRPr="000201AA">
        <w:t>Hallinnonalojen tulevaisuuskatsaukset</w:t>
      </w:r>
      <w:r>
        <w:t xml:space="preserve">. Valtioneuvoston kanslia. </w:t>
      </w:r>
      <w:hyperlink r:id="rId10" w:history="1">
        <w:r w:rsidRPr="00D52BFE">
          <w:rPr>
            <w:rStyle w:val="Hyperlink"/>
          </w:rPr>
          <w:t>file:///Z:/STMn%20HYTE/Tulevaisuuskatsaukset/Katsaukset/VNK%20Hallinnonalojen%20tulevaisuuskatsaukset.htm</w:t>
        </w:r>
      </w:hyperlink>
    </w:p>
    <w:p w:rsidR="00762EFC" w:rsidRDefault="00762EFC" w:rsidP="00AD1F34">
      <w:pPr>
        <w:autoSpaceDE w:val="0"/>
        <w:autoSpaceDN w:val="0"/>
        <w:adjustRightInd w:val="0"/>
        <w:spacing w:after="0"/>
      </w:pPr>
    </w:p>
    <w:p w:rsidR="00B4326F" w:rsidRDefault="00B4326F" w:rsidP="00B4326F">
      <w:pPr>
        <w:pStyle w:val="Heading2"/>
        <w:sectPr w:rsidR="00B4326F" w:rsidSect="00762EFC">
          <w:headerReference w:type="default" r:id="rId11"/>
          <w:pgSz w:w="11906" w:h="16838"/>
          <w:pgMar w:top="1417" w:right="1134" w:bottom="1417" w:left="1134" w:header="708" w:footer="708" w:gutter="0"/>
          <w:pgNumType w:start="0"/>
          <w:cols w:space="708"/>
          <w:docGrid w:linePitch="360"/>
        </w:sectPr>
      </w:pPr>
    </w:p>
    <w:p w:rsidR="00260D76" w:rsidRDefault="00260D76" w:rsidP="00260D76">
      <w:pPr>
        <w:pStyle w:val="Heading2"/>
      </w:pPr>
      <w:bookmarkStart w:id="11" w:name="_Toc405794201"/>
      <w:r>
        <w:lastRenderedPageBreak/>
        <w:t>Liite 1 Hyvinvointiteemojen suoria lainauksia</w:t>
      </w:r>
      <w:bookmarkEnd w:id="11"/>
    </w:p>
    <w:p w:rsidR="00260D76" w:rsidRDefault="00260D76" w:rsidP="00260D76"/>
    <w:p w:rsidR="00260D76" w:rsidRPr="00940976" w:rsidRDefault="00260D76" w:rsidP="00260D76">
      <w:pPr>
        <w:rPr>
          <w:b/>
          <w:sz w:val="28"/>
          <w:szCs w:val="28"/>
        </w:rPr>
      </w:pPr>
      <w:r w:rsidRPr="00940976">
        <w:rPr>
          <w:b/>
          <w:sz w:val="28"/>
          <w:szCs w:val="28"/>
        </w:rPr>
        <w:t>TÄSMENNYKSET eli lainaukset ministeriöiden tulevaisuuskatsauksista</w:t>
      </w:r>
    </w:p>
    <w:p w:rsidR="00260D76" w:rsidRPr="00940976" w:rsidRDefault="00260D76" w:rsidP="00260D76">
      <w:pPr>
        <w:rPr>
          <w:b/>
          <w:sz w:val="24"/>
          <w:szCs w:val="24"/>
        </w:rPr>
      </w:pPr>
      <w:r w:rsidRPr="00940976">
        <w:rPr>
          <w:b/>
          <w:sz w:val="24"/>
          <w:szCs w:val="24"/>
        </w:rPr>
        <w:t xml:space="preserve">TYÖLLISYYS </w:t>
      </w:r>
      <w:r w:rsidRPr="00940976">
        <w:rPr>
          <w:sz w:val="24"/>
          <w:szCs w:val="24"/>
        </w:rPr>
        <w:t>(digitalisaatio, osaamisvaatimus, työhyvinvointi)</w:t>
      </w:r>
    </w:p>
    <w:p w:rsidR="00260D76" w:rsidRPr="003E70E8" w:rsidRDefault="00260D76" w:rsidP="00260D76">
      <w:pPr>
        <w:numPr>
          <w:ilvl w:val="0"/>
          <w:numId w:val="18"/>
        </w:numPr>
        <w:spacing w:after="60" w:line="276" w:lineRule="auto"/>
        <w:rPr>
          <w:sz w:val="24"/>
          <w:szCs w:val="24"/>
        </w:rPr>
      </w:pPr>
      <w:r w:rsidRPr="003E70E8">
        <w:rPr>
          <w:sz w:val="24"/>
          <w:szCs w:val="24"/>
        </w:rPr>
        <w:t>Uudenlaista työtä esim. digitaalinen liiketoiminta, media/sisältöpalvelut, biomassat, kiertotalous, jne.</w:t>
      </w:r>
    </w:p>
    <w:p w:rsidR="00260D76" w:rsidRDefault="00260D76" w:rsidP="00260D76">
      <w:pPr>
        <w:spacing w:after="60"/>
        <w:ind w:left="1134"/>
      </w:pPr>
      <w:r w:rsidRPr="00DA4736">
        <w:t>TEM: Yritysten siirtyminen teolliseen internetiin ja digitaaliseen liiketoimintaan</w:t>
      </w:r>
      <w:r>
        <w:t>…</w:t>
      </w:r>
      <w:r w:rsidRPr="00DA4736">
        <w:t xml:space="preserve"> ovat keinoja teollisen tuotannon säilyttämiseksi ja uusien pa</w:t>
      </w:r>
      <w:r w:rsidRPr="00DA4736">
        <w:t>l</w:t>
      </w:r>
      <w:r>
        <w:t>velujen luomisessa.</w:t>
      </w:r>
    </w:p>
    <w:p w:rsidR="00260D76" w:rsidRDefault="00260D76" w:rsidP="00260D76">
      <w:pPr>
        <w:spacing w:after="60"/>
        <w:ind w:left="1134"/>
      </w:pPr>
      <w:r w:rsidRPr="00DA4736">
        <w:t>LVM: Digitaalisten palvelujen tarjonta ja kysyntä lisääntyy. Media- ja muiden sisältöpalvelujen tarjonta lisääntyy.</w:t>
      </w:r>
    </w:p>
    <w:p w:rsidR="00260D76" w:rsidRDefault="00260D76" w:rsidP="00260D76">
      <w:pPr>
        <w:spacing w:after="60"/>
        <w:ind w:left="1134"/>
      </w:pPr>
      <w:r>
        <w:t xml:space="preserve">MMM: </w:t>
      </w:r>
      <w:r w:rsidRPr="00092E31">
        <w:t>Vesien tuottamiin biomassoihin liittyy merkittäviä elinkeinotoiminnan kasvumahdollisuuksia</w:t>
      </w:r>
      <w:r>
        <w:t>.</w:t>
      </w:r>
    </w:p>
    <w:p w:rsidR="00260D76" w:rsidRDefault="00260D76" w:rsidP="00260D76">
      <w:pPr>
        <w:spacing w:after="60"/>
        <w:ind w:left="1134"/>
      </w:pPr>
      <w:r>
        <w:t xml:space="preserve">YM: </w:t>
      </w:r>
      <w:r w:rsidRPr="003E70E8">
        <w:t>Edessä</w:t>
      </w:r>
      <w:r>
        <w:t xml:space="preserve"> </w:t>
      </w:r>
      <w:r w:rsidRPr="003E70E8">
        <w:t>on siirtyminen kohti kiertotaloutta, jonka avulla voimme säästää luonnonvaroja</w:t>
      </w:r>
      <w:r>
        <w:t xml:space="preserve"> </w:t>
      </w:r>
      <w:r w:rsidRPr="003E70E8">
        <w:t>sekä luoda vihreää kasvua ja työtä.</w:t>
      </w:r>
    </w:p>
    <w:p w:rsidR="00260D76" w:rsidRPr="003E70E8" w:rsidRDefault="00260D76" w:rsidP="00260D76">
      <w:pPr>
        <w:numPr>
          <w:ilvl w:val="0"/>
          <w:numId w:val="18"/>
        </w:numPr>
        <w:spacing w:after="60" w:line="276" w:lineRule="auto"/>
        <w:rPr>
          <w:sz w:val="24"/>
          <w:szCs w:val="24"/>
        </w:rPr>
      </w:pPr>
      <w:r w:rsidRPr="003E70E8">
        <w:rPr>
          <w:sz w:val="24"/>
          <w:szCs w:val="24"/>
        </w:rPr>
        <w:t xml:space="preserve">Työn paikkasidonnaisuus vähenee, globaalit markkinat </w:t>
      </w:r>
      <w:r w:rsidRPr="003E70E8">
        <w:rPr>
          <w:sz w:val="24"/>
          <w:szCs w:val="24"/>
        </w:rPr>
        <w:sym w:font="Wingdings" w:char="F0E0"/>
      </w:r>
      <w:r w:rsidRPr="003E70E8">
        <w:rPr>
          <w:sz w:val="24"/>
          <w:szCs w:val="24"/>
        </w:rPr>
        <w:t xml:space="preserve"> mahdollisuus yrittäjille, maaseudulla</w:t>
      </w:r>
    </w:p>
    <w:p w:rsidR="00260D76" w:rsidRDefault="00260D76" w:rsidP="00260D76">
      <w:pPr>
        <w:spacing w:after="60"/>
        <w:ind w:left="1134"/>
      </w:pPr>
      <w:r>
        <w:t xml:space="preserve">TEM: </w:t>
      </w:r>
      <w:r w:rsidRPr="00DA4736">
        <w:t>Erityisesti digitalisoituminen tarjoaa yritysrakenteen uudistumiselle ennennäkemättömiä mahdollisuuksia tuotannon ja työpaikkojen pai</w:t>
      </w:r>
      <w:r w:rsidRPr="00DA4736">
        <w:t>k</w:t>
      </w:r>
      <w:r w:rsidRPr="00DA4736">
        <w:t>kasidonnaisuuden vähentyessä</w:t>
      </w:r>
      <w:r>
        <w:t>.</w:t>
      </w:r>
    </w:p>
    <w:p w:rsidR="00260D76" w:rsidRPr="00DA4736" w:rsidRDefault="00260D76" w:rsidP="00260D76">
      <w:pPr>
        <w:spacing w:after="60"/>
        <w:ind w:left="1134"/>
      </w:pPr>
      <w:r w:rsidRPr="00DA4736">
        <w:t>OKM: Itsenäinen ja yrittäjämäinen työ lisääntyy.</w:t>
      </w:r>
    </w:p>
    <w:p w:rsidR="00260D76" w:rsidRDefault="00260D76" w:rsidP="00260D76">
      <w:pPr>
        <w:spacing w:after="60"/>
        <w:ind w:left="1134"/>
      </w:pPr>
      <w:r>
        <w:t>MMM: Maaseudun erityispiirteet huomioon ottava maankäytön suunnittelu ja rakennuslainsäädäntö parantavat maaseutualueiden asumisen ja yrittämisen mahdollisuuksia.</w:t>
      </w:r>
    </w:p>
    <w:p w:rsidR="00260D76" w:rsidRPr="00DA4736" w:rsidRDefault="00260D76" w:rsidP="00260D76">
      <w:pPr>
        <w:spacing w:after="60"/>
        <w:ind w:left="1134"/>
      </w:pPr>
      <w:r w:rsidRPr="00DA4736">
        <w:t>LVM: Digitaaliset jakelukanavat</w:t>
      </w:r>
      <w:r w:rsidR="00B036E1">
        <w:t>:</w:t>
      </w:r>
      <w:r w:rsidR="00933D41">
        <w:t xml:space="preserve"> </w:t>
      </w:r>
      <w:r w:rsidR="00B036E1">
        <w:sym w:font="Wingdings" w:char="F0E0"/>
      </w:r>
      <w:r w:rsidR="00B036E1">
        <w:t xml:space="preserve"> </w:t>
      </w:r>
      <w:r w:rsidRPr="00DA4736">
        <w:t>pienetkin yritykset voivat menestyä globaalisti.</w:t>
      </w:r>
    </w:p>
    <w:p w:rsidR="00260D76" w:rsidRPr="003E70E8" w:rsidRDefault="00260D76" w:rsidP="00260D76">
      <w:pPr>
        <w:numPr>
          <w:ilvl w:val="0"/>
          <w:numId w:val="18"/>
        </w:numPr>
        <w:spacing w:after="60" w:line="276" w:lineRule="auto"/>
        <w:rPr>
          <w:sz w:val="24"/>
          <w:szCs w:val="24"/>
        </w:rPr>
      </w:pPr>
      <w:r w:rsidRPr="003E70E8">
        <w:rPr>
          <w:sz w:val="24"/>
          <w:szCs w:val="24"/>
        </w:rPr>
        <w:t xml:space="preserve">Automaatio korvaa henkilötyötä </w:t>
      </w:r>
      <w:r w:rsidRPr="003E70E8">
        <w:rPr>
          <w:sz w:val="24"/>
          <w:szCs w:val="24"/>
        </w:rPr>
        <w:sym w:font="Wingdings" w:char="F0E0"/>
      </w:r>
      <w:r w:rsidRPr="003E70E8">
        <w:rPr>
          <w:sz w:val="24"/>
          <w:szCs w:val="24"/>
        </w:rPr>
        <w:t xml:space="preserve"> vähemmän työpaikkoja?</w:t>
      </w:r>
    </w:p>
    <w:p w:rsidR="00260D76" w:rsidRDefault="00260D76" w:rsidP="00260D76">
      <w:pPr>
        <w:spacing w:after="60"/>
        <w:ind w:left="1134"/>
      </w:pPr>
      <w:r w:rsidRPr="00DA4736">
        <w:t>LVM: Automaatio korvaa henkilötyötä liikenteen ohjauksessa</w:t>
      </w:r>
      <w:r>
        <w:t>.</w:t>
      </w:r>
    </w:p>
    <w:p w:rsidR="00260D76" w:rsidRPr="00DA4736" w:rsidRDefault="00260D76" w:rsidP="00260D76">
      <w:pPr>
        <w:spacing w:after="60"/>
        <w:ind w:left="1134"/>
      </w:pPr>
      <w:r w:rsidRPr="00DA4736">
        <w:t>TEM: Digitalisaatio, robotit ja tietoverkot</w:t>
      </w:r>
      <w:r>
        <w:t>…</w:t>
      </w:r>
      <w:r w:rsidRPr="00DA4736">
        <w:t xml:space="preserve"> vaikuttavat työmarkkinoihin ja työelämään laajasti.</w:t>
      </w:r>
      <w:r>
        <w:t xml:space="preserve"> </w:t>
      </w:r>
      <w:r w:rsidRPr="00DA4736">
        <w:t>Teollisuuden siirtyminen robottien käyttöön</w:t>
      </w:r>
      <w:r>
        <w:t>.</w:t>
      </w:r>
    </w:p>
    <w:p w:rsidR="00260D76" w:rsidRPr="003E70E8" w:rsidRDefault="00260D76" w:rsidP="00260D76">
      <w:pPr>
        <w:numPr>
          <w:ilvl w:val="0"/>
          <w:numId w:val="18"/>
        </w:numPr>
        <w:spacing w:after="60" w:line="276" w:lineRule="auto"/>
        <w:rPr>
          <w:sz w:val="24"/>
          <w:szCs w:val="24"/>
        </w:rPr>
      </w:pPr>
      <w:r w:rsidRPr="003E70E8">
        <w:rPr>
          <w:sz w:val="24"/>
          <w:szCs w:val="24"/>
        </w:rPr>
        <w:t xml:space="preserve">Lisätään tuotteisiin/palveluihin arvoa </w:t>
      </w:r>
      <w:r w:rsidRPr="003E70E8">
        <w:rPr>
          <w:sz w:val="24"/>
          <w:szCs w:val="24"/>
        </w:rPr>
        <w:sym w:font="Wingdings" w:char="F0E0"/>
      </w:r>
      <w:r w:rsidRPr="003E70E8">
        <w:rPr>
          <w:sz w:val="24"/>
          <w:szCs w:val="24"/>
        </w:rPr>
        <w:t xml:space="preserve"> edellyttää korkeaa osaamista</w:t>
      </w:r>
    </w:p>
    <w:p w:rsidR="00260D76" w:rsidRDefault="00260D76" w:rsidP="00260D76">
      <w:pPr>
        <w:spacing w:after="60"/>
        <w:ind w:left="1134"/>
      </w:pPr>
      <w:r w:rsidRPr="00DA4736">
        <w:t>STM: Työpaikoilla on osattava entistä enemmän hyödyntää ja kasvattaa aineetonta sosiaalista ja psykologista pääomaa.</w:t>
      </w:r>
    </w:p>
    <w:p w:rsidR="00260D76" w:rsidRDefault="00260D76" w:rsidP="00260D76">
      <w:pPr>
        <w:spacing w:after="60"/>
        <w:ind w:left="1134"/>
      </w:pPr>
      <w:r>
        <w:t>TEM: L</w:t>
      </w:r>
      <w:r w:rsidRPr="00DA4736">
        <w:t>isätään tuotteisiin ja palveluihin arvoa</w:t>
      </w:r>
      <w:r>
        <w:t>.</w:t>
      </w:r>
    </w:p>
    <w:p w:rsidR="00260D76" w:rsidRPr="00DA4736" w:rsidRDefault="00260D76" w:rsidP="00260D76">
      <w:pPr>
        <w:spacing w:after="60"/>
        <w:ind w:left="1134"/>
      </w:pPr>
      <w:r>
        <w:t xml:space="preserve">OKM: </w:t>
      </w:r>
      <w:r w:rsidRPr="003E70E8">
        <w:t>Aiempaa merkittävämpi osuus</w:t>
      </w:r>
      <w:r>
        <w:t>…</w:t>
      </w:r>
      <w:r w:rsidRPr="003E70E8">
        <w:t xml:space="preserve"> taloudellisesta kasvusta muodostuu aineettomasta pääomasta</w:t>
      </w:r>
      <w:r>
        <w:t xml:space="preserve"> </w:t>
      </w:r>
      <w:r w:rsidRPr="003E70E8">
        <w:t>ja arvonluonnista, ihmisten osaamisesta.</w:t>
      </w:r>
    </w:p>
    <w:p w:rsidR="00260D76" w:rsidRPr="003E70E8" w:rsidRDefault="00260D76" w:rsidP="00260D76">
      <w:pPr>
        <w:numPr>
          <w:ilvl w:val="0"/>
          <w:numId w:val="18"/>
        </w:numPr>
        <w:spacing w:after="60" w:line="276" w:lineRule="auto"/>
        <w:rPr>
          <w:sz w:val="24"/>
          <w:szCs w:val="24"/>
        </w:rPr>
      </w:pPr>
      <w:r w:rsidRPr="003E70E8">
        <w:rPr>
          <w:sz w:val="24"/>
          <w:szCs w:val="24"/>
        </w:rPr>
        <w:t>Työhyvinvoinnin lisääminen, haaste johtamiselle</w:t>
      </w:r>
    </w:p>
    <w:p w:rsidR="00260D76" w:rsidRDefault="00260D76" w:rsidP="00260D76">
      <w:pPr>
        <w:spacing w:after="60"/>
        <w:ind w:left="1134"/>
      </w:pPr>
      <w:r w:rsidRPr="00DA4736">
        <w:lastRenderedPageBreak/>
        <w:t>STM: Kilpailukykyä, tuottavuutta ja talouden perustaa ei synny, ellei työssä voida hyvin.</w:t>
      </w:r>
      <w:r>
        <w:t xml:space="preserve"> </w:t>
      </w:r>
      <w:r w:rsidRPr="00DA4736">
        <w:t>Työurien pidentyminen voidaan turvata vain työ- ja toimintakykyisellä väestöllä.</w:t>
      </w:r>
    </w:p>
    <w:p w:rsidR="00260D76" w:rsidRPr="00DA4736" w:rsidRDefault="00260D76" w:rsidP="00260D76">
      <w:pPr>
        <w:spacing w:after="60"/>
        <w:ind w:left="1134"/>
      </w:pPr>
      <w:r>
        <w:t xml:space="preserve">TEM: </w:t>
      </w:r>
      <w:r w:rsidRPr="00DA4736">
        <w:t>Työelämän toimintatapojen parantamiseen ja työelämän laatuun liittyvät kysymykset tulevat yhä keskeisemmiksi. Ne asettavat uudenla</w:t>
      </w:r>
      <w:r w:rsidRPr="00DA4736">
        <w:t>i</w:t>
      </w:r>
      <w:r w:rsidRPr="00DA4736">
        <w:t>sia johtamisen vaatimuksia myös työnantajille ja esimiehille.</w:t>
      </w:r>
      <w:r>
        <w:t xml:space="preserve"> </w:t>
      </w:r>
    </w:p>
    <w:p w:rsidR="00260D76" w:rsidRDefault="00260D76" w:rsidP="00260D76">
      <w:pPr>
        <w:rPr>
          <w:b/>
          <w:sz w:val="24"/>
          <w:szCs w:val="24"/>
        </w:rPr>
      </w:pPr>
    </w:p>
    <w:p w:rsidR="00260D76" w:rsidRPr="00940976" w:rsidRDefault="00260D76" w:rsidP="00260D76">
      <w:pPr>
        <w:rPr>
          <w:b/>
          <w:sz w:val="24"/>
          <w:szCs w:val="24"/>
        </w:rPr>
      </w:pPr>
      <w:r w:rsidRPr="00940976">
        <w:rPr>
          <w:b/>
          <w:sz w:val="24"/>
          <w:szCs w:val="24"/>
        </w:rPr>
        <w:t xml:space="preserve">PALVELUT </w:t>
      </w:r>
      <w:r w:rsidRPr="00940976">
        <w:rPr>
          <w:sz w:val="24"/>
          <w:szCs w:val="24"/>
        </w:rPr>
        <w:t>(palvelut digitaalisiksi, asiakaslähtöisyys, tasa-arvo, kohdistaminen)</w:t>
      </w:r>
    </w:p>
    <w:p w:rsidR="00260D76" w:rsidRPr="00C6358B" w:rsidRDefault="00260D76" w:rsidP="00260D76">
      <w:pPr>
        <w:numPr>
          <w:ilvl w:val="0"/>
          <w:numId w:val="18"/>
        </w:numPr>
        <w:spacing w:after="60" w:line="276" w:lineRule="auto"/>
        <w:rPr>
          <w:sz w:val="24"/>
          <w:szCs w:val="24"/>
        </w:rPr>
      </w:pPr>
      <w:r w:rsidRPr="00C6358B">
        <w:rPr>
          <w:sz w:val="24"/>
          <w:szCs w:val="24"/>
        </w:rPr>
        <w:t>Fyysinen liikkuminen ja digiasiointi korvaavat ja täydentävät toisiaan. Asiantuntijapalveluiden hyvä saatavuus ja matalan kynnyksen pa</w:t>
      </w:r>
      <w:r w:rsidRPr="00C6358B">
        <w:rPr>
          <w:sz w:val="24"/>
          <w:szCs w:val="24"/>
        </w:rPr>
        <w:t>l</w:t>
      </w:r>
      <w:r w:rsidRPr="00C6358B">
        <w:rPr>
          <w:sz w:val="24"/>
          <w:szCs w:val="24"/>
        </w:rPr>
        <w:t xml:space="preserve">velut niitä tarvitseville oikea-aikaisesti. </w:t>
      </w:r>
      <w:r w:rsidRPr="00C6358B">
        <w:rPr>
          <w:sz w:val="24"/>
          <w:szCs w:val="24"/>
        </w:rPr>
        <w:sym w:font="Wingdings" w:char="F0E0"/>
      </w:r>
      <w:r w:rsidRPr="00C6358B">
        <w:rPr>
          <w:sz w:val="24"/>
          <w:szCs w:val="24"/>
        </w:rPr>
        <w:t xml:space="preserve"> paremmat palvelut/hyvinvointi, saavutettavuus?</w:t>
      </w:r>
    </w:p>
    <w:p w:rsidR="00260D76" w:rsidRDefault="00260D76" w:rsidP="00260D76">
      <w:pPr>
        <w:spacing w:after="60"/>
        <w:ind w:left="1134"/>
      </w:pPr>
      <w:r w:rsidRPr="00DA4736">
        <w:t>LVM: Liikennejärjestelmien digitalisoituessa fyysinen liikkuminen ja digitaalinen asiointi korvaavat ja täydentävät toisiaan.</w:t>
      </w:r>
      <w:r>
        <w:t xml:space="preserve"> </w:t>
      </w:r>
      <w:r w:rsidRPr="00DA4736">
        <w:t>Haja-asutusalueiden palvelut järjestetään palvelukokonaisuuksina hyödyntäen digitaalisia ratkaisuja</w:t>
      </w:r>
      <w:r w:rsidRPr="00A0083C">
        <w:t>.</w:t>
      </w:r>
      <w:r w:rsidR="00010088">
        <w:t xml:space="preserve"> </w:t>
      </w:r>
      <w:r w:rsidRPr="00A0083C">
        <w:t>Julkisin varoin tarjottavien matkojen ja kuljetusten priorisoi</w:t>
      </w:r>
      <w:r w:rsidRPr="00A0083C">
        <w:t>n</w:t>
      </w:r>
      <w:r w:rsidRPr="00A0083C">
        <w:t>tia. Julkisen hallinnon tulee mahdollistaa laaja-alainen markkinaehtoinen pa</w:t>
      </w:r>
      <w:r w:rsidRPr="00A0083C">
        <w:t>l</w:t>
      </w:r>
      <w:r w:rsidRPr="00A0083C">
        <w:t>velutuotanto.</w:t>
      </w:r>
    </w:p>
    <w:p w:rsidR="00260D76" w:rsidRDefault="00260D76" w:rsidP="00260D76">
      <w:pPr>
        <w:spacing w:after="60"/>
        <w:ind w:left="1134"/>
      </w:pPr>
      <w:r>
        <w:t xml:space="preserve">MMM: </w:t>
      </w:r>
      <w:r w:rsidRPr="00D33F6C">
        <w:t>Asiantuntijapalveluiden hyvä saatavuus ja toimivat rahoitusvälineet tukevat maaseudun</w:t>
      </w:r>
      <w:r>
        <w:t xml:space="preserve"> </w:t>
      </w:r>
      <w:r w:rsidRPr="00D33F6C">
        <w:t>työllisyyttä,</w:t>
      </w:r>
      <w:r>
        <w:t xml:space="preserve"> </w:t>
      </w:r>
      <w:r w:rsidRPr="00D33F6C">
        <w:t>uudistuvan liiketoiminnan kehitt</w:t>
      </w:r>
      <w:r w:rsidRPr="00D33F6C">
        <w:t>y</w:t>
      </w:r>
      <w:r w:rsidRPr="00D33F6C">
        <w:t>mistä ja palveluiden turvaamista.</w:t>
      </w:r>
    </w:p>
    <w:p w:rsidR="00260D76" w:rsidRDefault="00260D76" w:rsidP="00260D76">
      <w:pPr>
        <w:spacing w:after="60"/>
        <w:ind w:left="1134"/>
      </w:pPr>
      <w:r>
        <w:t xml:space="preserve">STM: </w:t>
      </w:r>
      <w:r w:rsidRPr="00DA4736">
        <w:t>Aktiivista ja itsenäistä elämää edistetään parhaiten tukemalla osallistumismahdollisuuksia ja räätälöimällä palveluja.</w:t>
      </w:r>
    </w:p>
    <w:p w:rsidR="00260D76" w:rsidRDefault="00260D76" w:rsidP="00260D76">
      <w:pPr>
        <w:spacing w:after="60"/>
        <w:ind w:left="1134"/>
      </w:pPr>
      <w:r>
        <w:t xml:space="preserve">YM: </w:t>
      </w:r>
      <w:r w:rsidRPr="00DA4736">
        <w:t>Monipuoliset palvelut on saatettu kaikille mm. digitalisaatiota sekä tieto- ja viestintätekniikkaa hyödyntämällä, mikä on lisännyt kansalai</w:t>
      </w:r>
      <w:r w:rsidRPr="00DA4736">
        <w:t>s</w:t>
      </w:r>
      <w:r w:rsidRPr="00DA4736">
        <w:t>ten hyvinvointia.</w:t>
      </w:r>
    </w:p>
    <w:p w:rsidR="00260D76" w:rsidRPr="00DA4736" w:rsidRDefault="00260D76" w:rsidP="00260D76">
      <w:pPr>
        <w:spacing w:after="60"/>
        <w:ind w:left="1134"/>
      </w:pPr>
      <w:r>
        <w:t xml:space="preserve">OM: </w:t>
      </w:r>
      <w:r w:rsidRPr="00D2233E">
        <w:t>Matalan kynnykset palvelut niitä tarvitseville</w:t>
      </w:r>
      <w:r w:rsidRPr="00DA4736">
        <w:t xml:space="preserve"> </w:t>
      </w:r>
      <w:r w:rsidRPr="00D2233E">
        <w:t>oikea-aikaisesti</w:t>
      </w:r>
      <w:r w:rsidRPr="00DA4736">
        <w:t xml:space="preserve"> (vangit)</w:t>
      </w:r>
      <w:r>
        <w:t>.</w:t>
      </w:r>
    </w:p>
    <w:p w:rsidR="00260D76" w:rsidRPr="00C6358B" w:rsidRDefault="00260D76" w:rsidP="00260D76">
      <w:pPr>
        <w:numPr>
          <w:ilvl w:val="0"/>
          <w:numId w:val="18"/>
        </w:numPr>
        <w:spacing w:after="60" w:line="276" w:lineRule="auto"/>
        <w:rPr>
          <w:sz w:val="24"/>
          <w:szCs w:val="24"/>
        </w:rPr>
      </w:pPr>
      <w:r w:rsidRPr="00C6358B">
        <w:rPr>
          <w:sz w:val="24"/>
          <w:szCs w:val="24"/>
        </w:rPr>
        <w:t xml:space="preserve">Kaikki viranomaispalvelut digitaalisiksi </w:t>
      </w:r>
      <w:r w:rsidRPr="00C6358B">
        <w:rPr>
          <w:sz w:val="24"/>
          <w:szCs w:val="24"/>
        </w:rPr>
        <w:sym w:font="Wingdings" w:char="F0E0"/>
      </w:r>
      <w:r w:rsidRPr="00C6358B">
        <w:rPr>
          <w:sz w:val="24"/>
          <w:szCs w:val="24"/>
        </w:rPr>
        <w:t xml:space="preserve"> pärjäävätkö kaikki?</w:t>
      </w:r>
    </w:p>
    <w:p w:rsidR="00260D76" w:rsidRDefault="00260D76" w:rsidP="00260D76">
      <w:pPr>
        <w:spacing w:after="60"/>
        <w:ind w:left="1134"/>
      </w:pPr>
      <w:r>
        <w:t xml:space="preserve">LVM: </w:t>
      </w:r>
      <w:r w:rsidRPr="00DA4736">
        <w:t>Viranomaisten kanssa asioidaan kokonaan digitaalisesti.</w:t>
      </w:r>
    </w:p>
    <w:p w:rsidR="00260D76" w:rsidRDefault="00260D76" w:rsidP="00260D76">
      <w:pPr>
        <w:spacing w:after="60"/>
        <w:ind w:left="1134"/>
      </w:pPr>
      <w:r>
        <w:t xml:space="preserve">TEM: </w:t>
      </w:r>
      <w:r w:rsidRPr="00550B6B">
        <w:t>Otamme käyttöön digitalisointia tukevan</w:t>
      </w:r>
      <w:r>
        <w:t xml:space="preserve"> </w:t>
      </w:r>
      <w:r w:rsidRPr="00550B6B">
        <w:t>infrastruktuurin ja kansallisen palveluarkkitehtuurin. Toimitamme palveluja sähköisesti huoleht</w:t>
      </w:r>
      <w:r w:rsidRPr="00550B6B">
        <w:t>i</w:t>
      </w:r>
      <w:r w:rsidRPr="00550B6B">
        <w:t>en</w:t>
      </w:r>
      <w:r>
        <w:t xml:space="preserve"> </w:t>
      </w:r>
      <w:r w:rsidRPr="00550B6B">
        <w:t>niiden laadusta ja eri järjestelmien</w:t>
      </w:r>
      <w:r>
        <w:t xml:space="preserve"> </w:t>
      </w:r>
      <w:r w:rsidRPr="00550B6B">
        <w:t>yhteentoimivuudesta.</w:t>
      </w:r>
    </w:p>
    <w:p w:rsidR="00260D76" w:rsidRDefault="00260D76" w:rsidP="00260D76">
      <w:pPr>
        <w:spacing w:after="60"/>
        <w:ind w:left="1134"/>
      </w:pPr>
      <w:r>
        <w:t xml:space="preserve">SM: </w:t>
      </w:r>
      <w:r w:rsidRPr="001E6D93">
        <w:t>Julkisen hallinnon tietoverkkojen kehittäminen tuo</w:t>
      </w:r>
      <w:r>
        <w:t xml:space="preserve"> </w:t>
      </w:r>
      <w:r w:rsidRPr="001E6D93">
        <w:t>yhteiskunnallisia säästöjä mm. kansalaisten asiointikokemuksen yksinkertaistuessa ja</w:t>
      </w:r>
      <w:r>
        <w:t xml:space="preserve"> </w:t>
      </w:r>
      <w:r w:rsidRPr="001E6D93">
        <w:t>henkilöstövoimavarojen vapautuessa muihin tehtäviin.</w:t>
      </w:r>
    </w:p>
    <w:p w:rsidR="00260D76" w:rsidRDefault="00260D76" w:rsidP="00260D76">
      <w:pPr>
        <w:spacing w:after="60"/>
        <w:ind w:left="1134"/>
      </w:pPr>
      <w:r>
        <w:t xml:space="preserve">OM: </w:t>
      </w:r>
      <w:r w:rsidRPr="00DA4736">
        <w:t>Kansalaisille tulisi tarjota helposti saatavilla olevaa oikeudellista neuvontaa ja korkeatasoisia oikeusapupalveluita henkilö</w:t>
      </w:r>
      <w:r>
        <w:t>kohtaisesti tai etäpalveluna</w:t>
      </w:r>
      <w:r w:rsidRPr="00DA4736">
        <w:t>.</w:t>
      </w:r>
    </w:p>
    <w:p w:rsidR="00260D76" w:rsidRPr="00DA4736" w:rsidRDefault="00260D76" w:rsidP="00260D76">
      <w:pPr>
        <w:spacing w:after="60"/>
        <w:ind w:left="1134"/>
      </w:pPr>
      <w:r>
        <w:t xml:space="preserve">VM: </w:t>
      </w:r>
      <w:r w:rsidRPr="00DA4736">
        <w:t>D</w:t>
      </w:r>
      <w:r>
        <w:t>igitalisaation</w:t>
      </w:r>
      <w:r w:rsidRPr="00DA4736">
        <w:t xml:space="preserve"> </w:t>
      </w:r>
      <w:r>
        <w:t>h</w:t>
      </w:r>
      <w:r w:rsidRPr="00DA4736">
        <w:t>yödyntämisen epäonnistuessa joudutaan ylläpitämään rinnalla perinteisiä, kalliita palvelukanavia ja menetelmiä. Alueell</w:t>
      </w:r>
      <w:r w:rsidRPr="00DA4736">
        <w:t>i</w:t>
      </w:r>
      <w:r w:rsidRPr="00DA4736">
        <w:t>sen toimivallan ja läsnäolon tarve tulee arvioida uudelleen.</w:t>
      </w:r>
    </w:p>
    <w:p w:rsidR="00260D76" w:rsidRPr="00C6358B" w:rsidRDefault="00260D76" w:rsidP="00260D76">
      <w:pPr>
        <w:numPr>
          <w:ilvl w:val="0"/>
          <w:numId w:val="18"/>
        </w:numPr>
        <w:spacing w:after="60" w:line="276" w:lineRule="auto"/>
        <w:rPr>
          <w:sz w:val="24"/>
          <w:szCs w:val="24"/>
        </w:rPr>
      </w:pPr>
      <w:r w:rsidRPr="00C6358B">
        <w:rPr>
          <w:sz w:val="24"/>
          <w:szCs w:val="24"/>
        </w:rPr>
        <w:t>Palvelujen helppo käytettävyys huomioiden yksilölliset tarpeet (alueelliset erot, elämäntilanne, elinkaari).</w:t>
      </w:r>
    </w:p>
    <w:p w:rsidR="00260D76" w:rsidRDefault="00260D76" w:rsidP="00260D76">
      <w:pPr>
        <w:spacing w:after="60"/>
        <w:ind w:left="1134"/>
      </w:pPr>
      <w:r>
        <w:lastRenderedPageBreak/>
        <w:t xml:space="preserve">LVM: </w:t>
      </w:r>
      <w:r w:rsidRPr="00DA4736">
        <w:t>Helppokäyttöiset palvelut edellytyksenä asiakastarpeita vastaavat kustannustehokkaat digitaaliset palvelut</w:t>
      </w:r>
      <w:r>
        <w:t xml:space="preserve">. </w:t>
      </w:r>
      <w:r w:rsidRPr="00DA4736">
        <w:t>Palvelutarjonnassa otetaan huomioon alueelliset erot ja ihmisten eri elämänvaiheet</w:t>
      </w:r>
      <w:r>
        <w:t>.</w:t>
      </w:r>
    </w:p>
    <w:p w:rsidR="00260D76" w:rsidRDefault="00260D76" w:rsidP="00260D76">
      <w:pPr>
        <w:spacing w:after="60"/>
        <w:ind w:left="1134"/>
      </w:pPr>
      <w:r>
        <w:t xml:space="preserve">OM: </w:t>
      </w:r>
      <w:r w:rsidRPr="00DA4736">
        <w:t>Palvelujen sähköistäminen antaa lisää mahdollisuuksia kehittää tehokkaita rakenteita, oikeusturvaa vaarantamatta.</w:t>
      </w:r>
      <w:r>
        <w:t xml:space="preserve"> </w:t>
      </w:r>
      <w:r w:rsidRPr="00DA4736">
        <w:t>Palvelujen yksityist</w:t>
      </w:r>
      <w:r w:rsidRPr="00DA4736">
        <w:t>ä</w:t>
      </w:r>
      <w:r w:rsidRPr="00DA4736">
        <w:t>minen voi vaarantaa perusoikeuksia ilman riittävää perus- ja ihmisoikeusvaikutusten arviointia (tunnistaminen). Yhteiskunnan kaikkein he</w:t>
      </w:r>
      <w:r w:rsidRPr="00DA4736">
        <w:t>i</w:t>
      </w:r>
      <w:r w:rsidRPr="00DA4736">
        <w:t>koimmassa asemassa olevat ovat riippuvaisimpia julkisista palveluista, joilla näi</w:t>
      </w:r>
      <w:r>
        <w:t>tä oikeuksia usein toteutetaan</w:t>
      </w:r>
      <w:r w:rsidRPr="00DA4736">
        <w:t>.</w:t>
      </w:r>
    </w:p>
    <w:p w:rsidR="00260D76" w:rsidRDefault="00260D76" w:rsidP="00260D76">
      <w:pPr>
        <w:spacing w:after="60"/>
        <w:ind w:left="1134"/>
      </w:pPr>
      <w:r>
        <w:t xml:space="preserve">STM: </w:t>
      </w:r>
      <w:r w:rsidRPr="00DA4736">
        <w:t>Teknologian</w:t>
      </w:r>
      <w:r>
        <w:t>…</w:t>
      </w:r>
      <w:r w:rsidRPr="00DA4736">
        <w:t xml:space="preserve"> hyödyntäminen luo myös ihmisille paremman mahdollisuuden osallistua omien Koulutuksessa digiymp</w:t>
      </w:r>
      <w:r>
        <w:t>äristön</w:t>
      </w:r>
      <w:r w:rsidRPr="00DA4736">
        <w:t xml:space="preserve"> kehittäminen </w:t>
      </w:r>
      <w:r w:rsidRPr="00DA4736">
        <w:sym w:font="Wingdings" w:char="F0E0"/>
      </w:r>
      <w:r w:rsidRPr="00DA4736">
        <w:t xml:space="preserve"> saavutettavuus, </w:t>
      </w:r>
      <w:r w:rsidRPr="00DA4736">
        <w:sym w:font="Wingdings" w:char="F0E0"/>
      </w:r>
      <w:r w:rsidRPr="00DA4736">
        <w:t xml:space="preserve"> kansalaisten kyky toimia digi</w:t>
      </w:r>
      <w:r>
        <w:t>-</w:t>
      </w:r>
      <w:r w:rsidRPr="00DA4736">
        <w:t>ymp</w:t>
      </w:r>
      <w:r>
        <w:t>äristössä</w:t>
      </w:r>
    </w:p>
    <w:p w:rsidR="00260D76" w:rsidRDefault="00260D76" w:rsidP="00260D76">
      <w:pPr>
        <w:spacing w:after="60"/>
        <w:ind w:left="1134"/>
      </w:pPr>
      <w:r w:rsidRPr="00DA4736">
        <w:t>OKM: Koko koulutusjärjestelmässä tulee panostaa digitaalisten ja muiden oppimisympäristöjen kehittämiseen ja käyttöön. Digitalisaatiota hy</w:t>
      </w:r>
      <w:r w:rsidRPr="00DA4736">
        <w:t>ö</w:t>
      </w:r>
      <w:r w:rsidRPr="00DA4736">
        <w:t>dyntämällä on mahdollista lisätä koulutuksen saavutettavuutta. Kansalaisten kyky toimia digitaalisessa ympäristössä</w:t>
      </w:r>
      <w:r>
        <w:t>.</w:t>
      </w:r>
    </w:p>
    <w:p w:rsidR="00260D76" w:rsidRPr="00DA4736" w:rsidRDefault="00260D76" w:rsidP="00260D76">
      <w:pPr>
        <w:spacing w:after="60"/>
        <w:ind w:left="1134"/>
      </w:pPr>
      <w:r>
        <w:t xml:space="preserve">STM: </w:t>
      </w:r>
      <w:r w:rsidRPr="00DA4736">
        <w:t>Osallisuuden kannalta on tärkeää mm. eri väestöryhmien kyky käyttää sähköisiä palveluja, helppo käytettävyys, tietoliikenneyhteydet maaseudulla ja erityisryhmien vaatimukset sähköisille palveluille</w:t>
      </w:r>
      <w:r>
        <w:t>.</w:t>
      </w:r>
    </w:p>
    <w:p w:rsidR="00260D76" w:rsidRPr="00C6358B" w:rsidRDefault="00260D76" w:rsidP="00260D76">
      <w:pPr>
        <w:numPr>
          <w:ilvl w:val="0"/>
          <w:numId w:val="18"/>
        </w:numPr>
        <w:spacing w:after="60" w:line="276" w:lineRule="auto"/>
        <w:rPr>
          <w:sz w:val="24"/>
          <w:szCs w:val="24"/>
        </w:rPr>
      </w:pPr>
      <w:r w:rsidRPr="00C6358B">
        <w:rPr>
          <w:sz w:val="24"/>
          <w:szCs w:val="24"/>
        </w:rPr>
        <w:t xml:space="preserve">Julkisen hallinnon palvelut suunnitellaan yhteistyössä niiden käyttäjien kanssa (kansalaiset &amp; yritykset) </w:t>
      </w:r>
      <w:r w:rsidRPr="00C6358B">
        <w:rPr>
          <w:sz w:val="24"/>
          <w:szCs w:val="24"/>
        </w:rPr>
        <w:sym w:font="Wingdings" w:char="F0E0"/>
      </w:r>
      <w:r w:rsidRPr="00C6358B">
        <w:rPr>
          <w:sz w:val="24"/>
          <w:szCs w:val="24"/>
        </w:rPr>
        <w:t xml:space="preserve"> osallisuuden mahdollistam</w:t>
      </w:r>
      <w:r w:rsidRPr="00C6358B">
        <w:rPr>
          <w:sz w:val="24"/>
          <w:szCs w:val="24"/>
        </w:rPr>
        <w:t>i</w:t>
      </w:r>
      <w:r w:rsidRPr="00C6358B">
        <w:rPr>
          <w:sz w:val="24"/>
          <w:szCs w:val="24"/>
        </w:rPr>
        <w:t xml:space="preserve">nen </w:t>
      </w:r>
    </w:p>
    <w:p w:rsidR="00260D76" w:rsidRDefault="00260D76" w:rsidP="00260D76">
      <w:pPr>
        <w:spacing w:after="60"/>
        <w:ind w:left="1134"/>
      </w:pPr>
      <w:r w:rsidRPr="00D2233E">
        <w:t xml:space="preserve">LVM: </w:t>
      </w:r>
      <w:r w:rsidRPr="00DA4736">
        <w:t>Palvelumuotoilun näkökulma korostuu julkisten palvelujen suunnittelussa.</w:t>
      </w:r>
    </w:p>
    <w:p w:rsidR="00260D76" w:rsidRPr="00DA4736" w:rsidRDefault="00260D76" w:rsidP="00260D76">
      <w:pPr>
        <w:spacing w:after="60"/>
        <w:ind w:left="1134"/>
      </w:pPr>
      <w:r>
        <w:t xml:space="preserve">VM: </w:t>
      </w:r>
      <w:r w:rsidRPr="00DA4736">
        <w:t>Julkisen hallinnon palvelut tulee suunnitella yhdessä kansalaisten ja yritysten kanssa niin, että ne tukevat kansalaisia ja yrityksiä erilaisissa elämäntilanteissa ja elinkaaren vaiheissa. Palveluiden tuottamisessa korostuu jatkossa yhteistuottaminen julkisen hallinnon, kansalaisten, ko</w:t>
      </w:r>
      <w:r w:rsidRPr="00DA4736">
        <w:t>l</w:t>
      </w:r>
      <w:r w:rsidRPr="00DA4736">
        <w:t>mannen sektorin ja yritysten kesken.</w:t>
      </w:r>
    </w:p>
    <w:p w:rsidR="00260D76" w:rsidRPr="00C6358B" w:rsidRDefault="00260D76" w:rsidP="00260D76">
      <w:pPr>
        <w:numPr>
          <w:ilvl w:val="0"/>
          <w:numId w:val="18"/>
        </w:numPr>
        <w:spacing w:after="60" w:line="276" w:lineRule="auto"/>
        <w:rPr>
          <w:sz w:val="24"/>
          <w:szCs w:val="24"/>
        </w:rPr>
      </w:pPr>
      <w:r w:rsidRPr="00C6358B">
        <w:rPr>
          <w:sz w:val="24"/>
          <w:szCs w:val="24"/>
        </w:rPr>
        <w:t xml:space="preserve">Laajemmat tietovarannot </w:t>
      </w:r>
      <w:r w:rsidRPr="00C6358B">
        <w:rPr>
          <w:sz w:val="24"/>
          <w:szCs w:val="24"/>
        </w:rPr>
        <w:sym w:font="Wingdings" w:char="F0E0"/>
      </w:r>
      <w:r w:rsidRPr="00C6358B">
        <w:rPr>
          <w:sz w:val="24"/>
          <w:szCs w:val="24"/>
        </w:rPr>
        <w:t xml:space="preserve"> uusia mahdollisuuksia</w:t>
      </w:r>
    </w:p>
    <w:p w:rsidR="00260D76" w:rsidRDefault="00260D76" w:rsidP="00260D76">
      <w:pPr>
        <w:spacing w:after="60"/>
        <w:ind w:left="1134"/>
      </w:pPr>
      <w:r w:rsidRPr="00DA4736">
        <w:t xml:space="preserve">MMM: </w:t>
      </w:r>
      <w:r w:rsidRPr="009E756C">
        <w:t>Tietovarantomme ja palvelumme on tarkoitus kytkeä osaksi sähköisten palveluiden kansallista</w:t>
      </w:r>
      <w:r>
        <w:t xml:space="preserve"> </w:t>
      </w:r>
      <w:r w:rsidRPr="009E756C">
        <w:t>infrastruktuuria – palveluväylää.</w:t>
      </w:r>
      <w:r>
        <w:t xml:space="preserve"> </w:t>
      </w:r>
      <w:r w:rsidRPr="009E756C">
        <w:t>Paikk</w:t>
      </w:r>
      <w:r w:rsidRPr="009E756C">
        <w:t>a</w:t>
      </w:r>
      <w:r w:rsidRPr="009E756C">
        <w:t>tietotekniikan sovellukset tarjoavat uusia mahdollisuuksia</w:t>
      </w:r>
      <w:r>
        <w:t>…</w:t>
      </w:r>
    </w:p>
    <w:p w:rsidR="00260D76" w:rsidRDefault="00260D76" w:rsidP="00260D76">
      <w:pPr>
        <w:spacing w:after="60"/>
        <w:ind w:left="1134"/>
      </w:pPr>
      <w:r>
        <w:t xml:space="preserve">TEM: </w:t>
      </w:r>
      <w:r w:rsidRPr="00550B6B">
        <w:t>Tarjoamme avointa tietoa kansalaisten ja yritysten</w:t>
      </w:r>
      <w:r>
        <w:t xml:space="preserve"> </w:t>
      </w:r>
      <w:r w:rsidRPr="00550B6B">
        <w:t>käyttöön.</w:t>
      </w:r>
    </w:p>
    <w:p w:rsidR="00260D76" w:rsidRDefault="00260D76" w:rsidP="00260D76">
      <w:pPr>
        <w:spacing w:after="60"/>
        <w:ind w:left="1134"/>
      </w:pPr>
      <w:r w:rsidRPr="00DA4736">
        <w:t>LVM: Julkisten palveluiden taustalla olevien tietojärjestelmien digitalisointi ja rajapintojen avoimuus tukevat palvelujen kehittämistä entistä älykkäämmiksi.</w:t>
      </w:r>
    </w:p>
    <w:p w:rsidR="00260D76" w:rsidRPr="00DA4736" w:rsidRDefault="00260D76" w:rsidP="00260D76">
      <w:pPr>
        <w:spacing w:after="60"/>
        <w:ind w:left="1134"/>
      </w:pPr>
      <w:r>
        <w:t xml:space="preserve">OKM: </w:t>
      </w:r>
      <w:r w:rsidRPr="00DA4736">
        <w:t>Tiedon uudenlainen käyttö, tietovarantojen hyödyntäminen ja uudet teknologiasovellukset avaavat myös sosiaali- ja terveydenhuollossa sekä kansallisia, alueellisia että asiakaskohtaisia mahdollisuuksia.</w:t>
      </w:r>
    </w:p>
    <w:p w:rsidR="00260D76" w:rsidRPr="00DA4736" w:rsidRDefault="00260D76" w:rsidP="00260D76"/>
    <w:p w:rsidR="00260D76" w:rsidRPr="00940976" w:rsidRDefault="00260D76" w:rsidP="00260D76">
      <w:pPr>
        <w:rPr>
          <w:b/>
          <w:sz w:val="24"/>
          <w:szCs w:val="24"/>
        </w:rPr>
      </w:pPr>
      <w:r w:rsidRPr="00940976">
        <w:rPr>
          <w:b/>
          <w:sz w:val="24"/>
          <w:szCs w:val="24"/>
        </w:rPr>
        <w:t xml:space="preserve">TALOUSKASVU </w:t>
      </w:r>
      <w:r w:rsidRPr="00940976">
        <w:rPr>
          <w:sz w:val="24"/>
          <w:szCs w:val="24"/>
        </w:rPr>
        <w:t>(kilpailukyky, kasvu, innovaatiot)</w:t>
      </w:r>
    </w:p>
    <w:p w:rsidR="00260D76" w:rsidRPr="00372B32" w:rsidRDefault="00260D76" w:rsidP="00260D76">
      <w:pPr>
        <w:numPr>
          <w:ilvl w:val="0"/>
          <w:numId w:val="18"/>
        </w:numPr>
        <w:spacing w:after="60" w:line="276" w:lineRule="auto"/>
        <w:rPr>
          <w:sz w:val="24"/>
          <w:szCs w:val="24"/>
        </w:rPr>
      </w:pPr>
      <w:r w:rsidRPr="00372B32">
        <w:rPr>
          <w:sz w:val="24"/>
          <w:szCs w:val="24"/>
        </w:rPr>
        <w:lastRenderedPageBreak/>
        <w:t xml:space="preserve">Perusinfra (esim. opiskelu, asuminen, työssäkäynti, tuotanto, liikenne) kunnossa, turvallisuus, toimintakykyinen väestö </w:t>
      </w:r>
      <w:r w:rsidRPr="00372B32">
        <w:rPr>
          <w:sz w:val="24"/>
          <w:szCs w:val="24"/>
        </w:rPr>
        <w:sym w:font="Wingdings" w:char="F0E0"/>
      </w:r>
      <w:r w:rsidRPr="00372B32">
        <w:rPr>
          <w:sz w:val="24"/>
          <w:szCs w:val="24"/>
        </w:rPr>
        <w:t xml:space="preserve"> edellytys h</w:t>
      </w:r>
      <w:r w:rsidRPr="00372B32">
        <w:rPr>
          <w:sz w:val="24"/>
          <w:szCs w:val="24"/>
        </w:rPr>
        <w:t>y</w:t>
      </w:r>
      <w:r w:rsidRPr="00372B32">
        <w:rPr>
          <w:sz w:val="24"/>
          <w:szCs w:val="24"/>
        </w:rPr>
        <w:t>vinvoinnille ja kilpailukyvylle</w:t>
      </w:r>
    </w:p>
    <w:p w:rsidR="00260D76" w:rsidRDefault="00260D76" w:rsidP="00260D76">
      <w:pPr>
        <w:spacing w:after="60"/>
        <w:ind w:left="1134"/>
      </w:pPr>
      <w:r w:rsidRPr="00DA4736">
        <w:t>LVM: Liikenneinfrastruktuuri ja -palvelut yhteiskunnan keskeisten toimintojen mahdollistaja; erityisesti liikenne-, alue-, elinkeino- ja innova</w:t>
      </w:r>
      <w:r w:rsidRPr="00DA4736">
        <w:t>a</w:t>
      </w:r>
      <w:r w:rsidRPr="00DA4736">
        <w:t>tiopolitiikan yhteistyö. Luotettavat tietoliikenneyhteydet ja digitaaliset palvelut ovat perusta taloudellisen toimeliaisuuden kehittymiselle.</w:t>
      </w:r>
    </w:p>
    <w:p w:rsidR="00260D76" w:rsidRDefault="00260D76" w:rsidP="00260D76">
      <w:pPr>
        <w:spacing w:after="60"/>
        <w:ind w:left="1134"/>
      </w:pPr>
      <w:r>
        <w:t xml:space="preserve">OKM: </w:t>
      </w:r>
      <w:r w:rsidRPr="00DA4736">
        <w:t>Riittämätön liikunta ja heikentyvä fyysinen kunto alentavat työ- ja toimintakykyä, heikentävät tuottavuutta ja kilpailukykyä sekä lyhent</w:t>
      </w:r>
      <w:r w:rsidRPr="00DA4736">
        <w:t>ä</w:t>
      </w:r>
      <w:r w:rsidRPr="00DA4736">
        <w:t>vät työuria.</w:t>
      </w:r>
    </w:p>
    <w:p w:rsidR="00260D76" w:rsidRDefault="00260D76" w:rsidP="00260D76">
      <w:pPr>
        <w:spacing w:after="60"/>
        <w:ind w:left="1134"/>
      </w:pPr>
      <w:r w:rsidRPr="00DA4736">
        <w:t>TEM:</w:t>
      </w:r>
      <w:r>
        <w:t xml:space="preserve"> </w:t>
      </w:r>
      <w:r w:rsidRPr="00DA4736">
        <w:t xml:space="preserve">’Suomen työelämäbrändi’ painottaa hyvän työelämän laatua kilpailukykytekijänä. </w:t>
      </w:r>
    </w:p>
    <w:p w:rsidR="00260D76" w:rsidRDefault="00260D76" w:rsidP="00260D76">
      <w:pPr>
        <w:spacing w:after="60"/>
        <w:ind w:left="1134"/>
      </w:pPr>
      <w:r>
        <w:t xml:space="preserve">STM: </w:t>
      </w:r>
      <w:r w:rsidRPr="00DA4736">
        <w:t>Hyvinvointi, toimintakyky ja osallisuus luovat hyvinvointiyhteiskunnan ja talouskasvun pohjan.</w:t>
      </w:r>
      <w:r>
        <w:t xml:space="preserve"> </w:t>
      </w:r>
      <w:r w:rsidRPr="00DA4736">
        <w:t>Innovatiivisuus ja avoin työtapakulttuuri on organisaatioiden kilpailukyvyn elinehto. Työyhteisön monimuotoisuus ja kokonaisuuksia luova moniammatillinen työtapa tukevat innovatiiv</w:t>
      </w:r>
      <w:r w:rsidRPr="00DA4736">
        <w:t>i</w:t>
      </w:r>
      <w:r w:rsidRPr="00DA4736">
        <w:t>suutta.</w:t>
      </w:r>
    </w:p>
    <w:p w:rsidR="00260D76" w:rsidRDefault="00260D76" w:rsidP="00260D76">
      <w:pPr>
        <w:spacing w:after="60"/>
        <w:ind w:left="1134"/>
      </w:pPr>
      <w:r w:rsidRPr="00DA4736">
        <w:t>SM: Globaalissa maailmassa yhä tärkeämpiä kilpailukeinoja ovat ihmisille tarjottavat elämisen puitteet. Näitä ovat turvallisuuden ohella mm. asumisen ja asuinympäristön laatu, elinkeinoelämän monipuolisuus, hyvät palvelut sekä vapaa-ajanviettomahdollisuudet ja terveellinen ymp</w:t>
      </w:r>
      <w:r w:rsidRPr="00DA4736">
        <w:t>ä</w:t>
      </w:r>
      <w:r w:rsidRPr="00DA4736">
        <w:t>ristö.</w:t>
      </w:r>
    </w:p>
    <w:p w:rsidR="00260D76" w:rsidRPr="00DA4736" w:rsidRDefault="00260D76" w:rsidP="00260D76">
      <w:pPr>
        <w:spacing w:after="60"/>
        <w:ind w:left="1134"/>
      </w:pPr>
      <w:r>
        <w:t>YM: L</w:t>
      </w:r>
      <w:r w:rsidRPr="00815ABC">
        <w:t>isät</w:t>
      </w:r>
      <w:r>
        <w:t>ään</w:t>
      </w:r>
      <w:r w:rsidRPr="00815ABC">
        <w:t xml:space="preserve"> asuinalueiden kestävää ja asumisviihtyisyyden</w:t>
      </w:r>
      <w:r>
        <w:t xml:space="preserve"> </w:t>
      </w:r>
      <w:r w:rsidRPr="00815ABC">
        <w:t>huomioon ottavaa täydennysrakentamista. Asuinalueiden sosiaalista eriytymistä on hillitty,</w:t>
      </w:r>
      <w:r>
        <w:t xml:space="preserve"> </w:t>
      </w:r>
      <w:r w:rsidRPr="00815ABC">
        <w:t>viihtyisyyttä on parannettu ja asuinympäristön monimuotoisuuteen on panostettu.</w:t>
      </w:r>
    </w:p>
    <w:p w:rsidR="00260D76" w:rsidRPr="00372B32" w:rsidRDefault="00260D76" w:rsidP="00260D76">
      <w:pPr>
        <w:numPr>
          <w:ilvl w:val="0"/>
          <w:numId w:val="18"/>
        </w:numPr>
        <w:spacing w:after="60" w:line="276" w:lineRule="auto"/>
        <w:rPr>
          <w:sz w:val="24"/>
          <w:szCs w:val="24"/>
        </w:rPr>
      </w:pPr>
      <w:r w:rsidRPr="00372B32">
        <w:rPr>
          <w:sz w:val="24"/>
          <w:szCs w:val="24"/>
        </w:rPr>
        <w:t>Uusia mahdollisuuksia yritystoiminnalle/ elinkeinorakenteen muuttamiselle (kiertotalous, uusiutuvat luonnonvarat, HV-osaaminen, pa</w:t>
      </w:r>
      <w:r w:rsidRPr="00372B32">
        <w:rPr>
          <w:sz w:val="24"/>
          <w:szCs w:val="24"/>
        </w:rPr>
        <w:t>l</w:t>
      </w:r>
      <w:r w:rsidRPr="00372B32">
        <w:rPr>
          <w:sz w:val="24"/>
          <w:szCs w:val="24"/>
        </w:rPr>
        <w:t xml:space="preserve">velujen kehittäminen, digitalisaatio) </w:t>
      </w:r>
      <w:r w:rsidRPr="00372B32">
        <w:rPr>
          <w:sz w:val="24"/>
          <w:szCs w:val="24"/>
        </w:rPr>
        <w:sym w:font="Wingdings" w:char="F0E0"/>
      </w:r>
      <w:r w:rsidRPr="00372B32">
        <w:rPr>
          <w:sz w:val="24"/>
          <w:szCs w:val="24"/>
        </w:rPr>
        <w:t xml:space="preserve"> uutta työtä, vaatii korkeaa osaamista, innovaatioita</w:t>
      </w:r>
    </w:p>
    <w:p w:rsidR="00260D76" w:rsidRPr="00D2233E" w:rsidRDefault="00260D76" w:rsidP="00260D76">
      <w:pPr>
        <w:spacing w:after="60"/>
        <w:ind w:left="1134"/>
      </w:pPr>
      <w:r>
        <w:t>LVM: D</w:t>
      </w:r>
      <w:r w:rsidRPr="00D2233E">
        <w:t xml:space="preserve">igitaalisen tiedon hyödyntämisestä on tullut kasvun ja kilpailuedun keskeinen kiihdytin sekä pohja tulevaisuuden hyvinvoinnille. </w:t>
      </w:r>
    </w:p>
    <w:p w:rsidR="00260D76" w:rsidRDefault="00260D76" w:rsidP="00260D76">
      <w:pPr>
        <w:spacing w:after="60"/>
        <w:ind w:left="1134"/>
      </w:pPr>
      <w:r w:rsidRPr="00DA4736">
        <w:t>MMM: Uusiutuvat luonnonvarat (myös kotimainen bioenergia), yritystoiminta --&gt; työtä, toimeentuloa ja hyvinvointia. Laadukkaasta, innovati</w:t>
      </w:r>
      <w:r w:rsidRPr="00DA4736">
        <w:t>i</w:t>
      </w:r>
      <w:r w:rsidRPr="00DA4736">
        <w:t>visesta, terveellisestä ja turvallisesta elintarviketuotannosta ja siihen liittyvästä osaamisesta olisi mahdollista tehdä menestyksekäs vientituote</w:t>
      </w:r>
      <w:r>
        <w:t>.</w:t>
      </w:r>
    </w:p>
    <w:p w:rsidR="00260D76" w:rsidRDefault="00260D76" w:rsidP="00260D76">
      <w:pPr>
        <w:spacing w:after="60"/>
        <w:ind w:left="1134"/>
      </w:pPr>
      <w:r>
        <w:t xml:space="preserve">OKM: </w:t>
      </w:r>
      <w:r w:rsidRPr="00DA4736">
        <w:t>Korkea-tasoisella hyvinvointiosaamisella voidaan luoda uutta yritystoimintaa</w:t>
      </w:r>
      <w:r>
        <w:t xml:space="preserve">. </w:t>
      </w:r>
      <w:r w:rsidRPr="00DA4736">
        <w:t>Aiempaa merkittävämpi osuus kansainvälisten arvoketjujen ja -verkostojen lisäarvosta ja taloudellisesta kasvusta muodostuu aineettomasta pääomasta ja arvonluonnista, ihmisten osaamisesta.</w:t>
      </w:r>
      <w:r>
        <w:t xml:space="preserve"> </w:t>
      </w:r>
      <w:r w:rsidRPr="00DA4736">
        <w:t xml:space="preserve">Suomen tavoitteena on </w:t>
      </w:r>
      <w:r>
        <w:t xml:space="preserve">ollut </w:t>
      </w:r>
      <w:r w:rsidRPr="00DA4736">
        <w:t>kansainvälisen kilpailukyvyn saavuttaminen erikoistumalla korkeaa osaamista vaativille aloille.</w:t>
      </w:r>
    </w:p>
    <w:p w:rsidR="00260D76" w:rsidRDefault="00260D76" w:rsidP="00260D76">
      <w:pPr>
        <w:spacing w:after="60"/>
        <w:ind w:left="1134"/>
      </w:pPr>
      <w:r>
        <w:t xml:space="preserve">TEM: </w:t>
      </w:r>
      <w:r w:rsidRPr="00DA4736">
        <w:t>Tulevaisuuden menestystekijäksi muodostuu hyvän johtamisen, toimintatapojen, palveluiden ja tuotteiden jatkuvan kehittämisen, inn</w:t>
      </w:r>
      <w:r w:rsidRPr="00DA4736">
        <w:t>o</w:t>
      </w:r>
      <w:r w:rsidRPr="00DA4736">
        <w:t xml:space="preserve">vaatioiden ja yhteisöllisen oppimisen kulttuuri. </w:t>
      </w:r>
    </w:p>
    <w:p w:rsidR="00260D76" w:rsidRDefault="00260D76" w:rsidP="00260D76">
      <w:pPr>
        <w:spacing w:after="60"/>
        <w:ind w:left="1134"/>
      </w:pPr>
      <w:r w:rsidRPr="00DA4736">
        <w:t xml:space="preserve">VM: Kasvun elpyminen edellyttää uuden tuotannollisen pohjan rakentamista, innovaatiot, toimivat markkinat/kilpailu. </w:t>
      </w:r>
    </w:p>
    <w:p w:rsidR="00260D76" w:rsidRDefault="00260D76" w:rsidP="00260D76">
      <w:pPr>
        <w:spacing w:after="60"/>
        <w:ind w:left="1134"/>
      </w:pPr>
      <w:r w:rsidRPr="00DA4736">
        <w:t>STM: Suomen korkealaatuinen teknologiaosaaminen ja kattava sosiaali- ja terveydenhuolto voivat yhdessä synnyttää kilpailukykyisiä vientituo</w:t>
      </w:r>
      <w:r w:rsidRPr="00DA4736">
        <w:t>t</w:t>
      </w:r>
      <w:r w:rsidRPr="00DA4736">
        <w:t>teita.</w:t>
      </w:r>
    </w:p>
    <w:p w:rsidR="00260D76" w:rsidRPr="00DA4736" w:rsidRDefault="00260D76" w:rsidP="00260D76">
      <w:pPr>
        <w:spacing w:after="60"/>
        <w:ind w:left="1134"/>
      </w:pPr>
      <w:r w:rsidRPr="00DA4736">
        <w:t xml:space="preserve">YM: Siirtyminen kohti kiertotaloutta, jonka avulla voimme säästää luonnonvaroja sekä luoda vihreää kasvua ja työtä. </w:t>
      </w:r>
    </w:p>
    <w:p w:rsidR="00260D76" w:rsidRPr="00372B32" w:rsidRDefault="00260D76" w:rsidP="00260D76">
      <w:pPr>
        <w:numPr>
          <w:ilvl w:val="0"/>
          <w:numId w:val="18"/>
        </w:numPr>
        <w:spacing w:after="60" w:line="276" w:lineRule="auto"/>
        <w:rPr>
          <w:sz w:val="24"/>
          <w:szCs w:val="24"/>
        </w:rPr>
      </w:pPr>
      <w:r w:rsidRPr="00372B32">
        <w:rPr>
          <w:sz w:val="24"/>
          <w:szCs w:val="24"/>
        </w:rPr>
        <w:lastRenderedPageBreak/>
        <w:t>Kilpailun lisääminen (pysyvätkö kaikki mukana?)</w:t>
      </w:r>
    </w:p>
    <w:p w:rsidR="00260D76" w:rsidRDefault="00260D76" w:rsidP="00260D76">
      <w:pPr>
        <w:spacing w:after="60"/>
        <w:ind w:left="1134"/>
      </w:pPr>
      <w:r w:rsidRPr="00DA4736">
        <w:t xml:space="preserve">VM: </w:t>
      </w:r>
      <w:r w:rsidRPr="00E20406">
        <w:t>Kilpailun lisääminen ja rakennemuutoksen salliminen ovat toimivia keinoja uudistaa</w:t>
      </w:r>
      <w:r>
        <w:t xml:space="preserve"> </w:t>
      </w:r>
      <w:r w:rsidRPr="00E20406">
        <w:t>suljetun sektorin toimintakykyä ja tukevat edellytyksiä täyttää hyvinvointivaltion</w:t>
      </w:r>
      <w:r>
        <w:t xml:space="preserve"> p</w:t>
      </w:r>
      <w:r w:rsidRPr="00E20406">
        <w:t>alvelulupaus.</w:t>
      </w:r>
      <w:r>
        <w:t xml:space="preserve"> </w:t>
      </w:r>
      <w:r w:rsidRPr="00DA4736">
        <w:t>Hallinnollisen taakan keventäminen on tärkeä osa kansantalouden kilpailukyvyn edistämistä.</w:t>
      </w:r>
    </w:p>
    <w:p w:rsidR="00260D76" w:rsidRPr="00DA4736" w:rsidRDefault="00260D76" w:rsidP="00260D76">
      <w:pPr>
        <w:spacing w:after="60"/>
        <w:ind w:left="1134"/>
      </w:pPr>
      <w:r>
        <w:t xml:space="preserve">TEM: </w:t>
      </w:r>
      <w:r w:rsidRPr="00DA4736">
        <w:t>Työn kysyntään eli yritysten valmiuteen palkata uusia työntekijöitä voimme vaikuttaa tehokkaimmin purkamalla kotimarkkin</w:t>
      </w:r>
      <w:r>
        <w:t>oiden</w:t>
      </w:r>
      <w:r w:rsidRPr="00DA4736">
        <w:t xml:space="preserve"> kilpa</w:t>
      </w:r>
      <w:r w:rsidRPr="00DA4736">
        <w:t>i</w:t>
      </w:r>
      <w:r w:rsidRPr="00DA4736">
        <w:t>lullisuuden esteet</w:t>
      </w:r>
      <w:r>
        <w:t xml:space="preserve">. </w:t>
      </w:r>
      <w:r w:rsidRPr="00DA4736">
        <w:t>K</w:t>
      </w:r>
      <w:r>
        <w:t>estävyysvaje edellyttää k</w:t>
      </w:r>
      <w:r w:rsidRPr="00DA4736">
        <w:t>okonaisvaltaista ja systemaattista yrittäjyyden ja kilpailullisuuden edistämistä kaikilla taloudellisen toiminnan aloilla. Kilpailuneutraliteetti yksityisen yritystoiminnan, kolmannen sektorin toimintojen ja julkisomisteisten toimijoiden kesken on välttämätön edellytys kilpailullisuudelle.</w:t>
      </w:r>
    </w:p>
    <w:p w:rsidR="00260D76" w:rsidRPr="00372B32" w:rsidRDefault="00260D76" w:rsidP="00260D76">
      <w:pPr>
        <w:numPr>
          <w:ilvl w:val="0"/>
          <w:numId w:val="18"/>
        </w:numPr>
        <w:spacing w:after="60" w:line="276" w:lineRule="auto"/>
        <w:rPr>
          <w:sz w:val="24"/>
          <w:szCs w:val="24"/>
        </w:rPr>
      </w:pPr>
      <w:r w:rsidRPr="00372B32">
        <w:rPr>
          <w:sz w:val="24"/>
          <w:szCs w:val="24"/>
        </w:rPr>
        <w:t>Resurssitehokkuus (ml. julkisen sektorin tehostaminen)</w:t>
      </w:r>
    </w:p>
    <w:p w:rsidR="00260D76" w:rsidRPr="00D2233E" w:rsidRDefault="00260D76" w:rsidP="00260D76">
      <w:pPr>
        <w:spacing w:after="60"/>
        <w:ind w:left="1134"/>
      </w:pPr>
      <w:r>
        <w:t xml:space="preserve">LVM: </w:t>
      </w:r>
      <w:r w:rsidRPr="00D2233E">
        <w:t>Digitaalisuus on keskeinen väline myös välttämättömän resurssitehokkuuden kasvattamiseen julki</w:t>
      </w:r>
      <w:r w:rsidRPr="00D2233E">
        <w:softHyphen/>
        <w:t xml:space="preserve">sella sektorilla. </w:t>
      </w:r>
    </w:p>
    <w:p w:rsidR="00260D76" w:rsidRDefault="00260D76" w:rsidP="00260D76">
      <w:pPr>
        <w:spacing w:after="60"/>
        <w:ind w:left="1134"/>
      </w:pPr>
      <w:r w:rsidRPr="00DA4736">
        <w:t>YM: Tulevaisuuden menestyjät ovat kilpailijoitaan resurssitehokkaampia, ja ne pystyvät tuottamaan joustavasti vähähiilisiin yhteiskuntiin sop</w:t>
      </w:r>
      <w:r w:rsidRPr="00DA4736">
        <w:t>i</w:t>
      </w:r>
      <w:r w:rsidRPr="00DA4736">
        <w:t>via palveluita ja tuotteita.</w:t>
      </w:r>
    </w:p>
    <w:p w:rsidR="00260D76" w:rsidRDefault="00260D76" w:rsidP="00260D76">
      <w:pPr>
        <w:spacing w:after="60"/>
        <w:ind w:left="1134"/>
      </w:pPr>
      <w:r w:rsidRPr="00DA4736">
        <w:t xml:space="preserve">VM: </w:t>
      </w:r>
      <w:r>
        <w:t>Valtiovall</w:t>
      </w:r>
      <w:r w:rsidRPr="00E20406">
        <w:t>a</w:t>
      </w:r>
      <w:r>
        <w:t>n</w:t>
      </w:r>
      <w:r w:rsidRPr="00E20406">
        <w:t xml:space="preserve"> tulee olla kestävän kasvun mahdollistaja.</w:t>
      </w:r>
      <w:r>
        <w:t xml:space="preserve"> </w:t>
      </w:r>
      <w:r w:rsidRPr="00E20406">
        <w:t>Keskeisiä keinoja ovat rakenteiden uudistaminen, kilpailun lisääminen sekä toimi</w:t>
      </w:r>
      <w:r w:rsidRPr="00E20406">
        <w:t>n</w:t>
      </w:r>
      <w:r w:rsidRPr="00E20406">
        <w:t>nan tehostaminen</w:t>
      </w:r>
      <w:r>
        <w:t xml:space="preserve"> </w:t>
      </w:r>
      <w:r w:rsidRPr="00E20406">
        <w:t>julkisella sektorilla.</w:t>
      </w:r>
    </w:p>
    <w:p w:rsidR="00260D76" w:rsidRPr="00DA4736" w:rsidRDefault="00260D76" w:rsidP="00260D76">
      <w:pPr>
        <w:spacing w:after="60"/>
        <w:ind w:left="720"/>
      </w:pPr>
    </w:p>
    <w:p w:rsidR="00260D76" w:rsidRPr="00940976" w:rsidRDefault="00260D76" w:rsidP="00260D76">
      <w:pPr>
        <w:spacing w:after="60"/>
        <w:rPr>
          <w:sz w:val="24"/>
          <w:szCs w:val="24"/>
        </w:rPr>
      </w:pPr>
      <w:r w:rsidRPr="00940976">
        <w:rPr>
          <w:b/>
          <w:sz w:val="24"/>
          <w:szCs w:val="24"/>
        </w:rPr>
        <w:t>OSAAMINEN</w:t>
      </w:r>
      <w:r w:rsidRPr="00940976">
        <w:rPr>
          <w:sz w:val="24"/>
          <w:szCs w:val="24"/>
        </w:rPr>
        <w:t xml:space="preserve"> (työn uudelleen muotoutuminen)</w:t>
      </w:r>
    </w:p>
    <w:p w:rsidR="00260D76" w:rsidRPr="004C1560" w:rsidRDefault="00260D76" w:rsidP="00260D76">
      <w:pPr>
        <w:numPr>
          <w:ilvl w:val="0"/>
          <w:numId w:val="18"/>
        </w:numPr>
        <w:spacing w:after="60" w:line="276" w:lineRule="auto"/>
        <w:rPr>
          <w:sz w:val="24"/>
          <w:szCs w:val="24"/>
        </w:rPr>
      </w:pPr>
      <w:r w:rsidRPr="004C1560">
        <w:rPr>
          <w:sz w:val="24"/>
          <w:szCs w:val="24"/>
        </w:rPr>
        <w:t xml:space="preserve">Työmarkkinoiden osaamisvaatimukset kasvavat </w:t>
      </w:r>
      <w:r w:rsidRPr="004C1560">
        <w:rPr>
          <w:sz w:val="24"/>
          <w:szCs w:val="24"/>
        </w:rPr>
        <w:sym w:font="Wingdings" w:char="F0E0"/>
      </w:r>
      <w:r w:rsidRPr="004C1560">
        <w:rPr>
          <w:sz w:val="24"/>
          <w:szCs w:val="24"/>
        </w:rPr>
        <w:t xml:space="preserve"> kaikki eivät pysy mukana</w:t>
      </w:r>
    </w:p>
    <w:p w:rsidR="00260D76" w:rsidRDefault="00260D76" w:rsidP="00260D76">
      <w:pPr>
        <w:spacing w:after="60"/>
        <w:ind w:left="1134"/>
      </w:pPr>
      <w:r>
        <w:t xml:space="preserve">OKM: </w:t>
      </w:r>
      <w:r w:rsidRPr="00DA4736">
        <w:t>Työmarkkinoiden osaamisvaatimukset kasvavat.</w:t>
      </w:r>
      <w:r>
        <w:t xml:space="preserve"> </w:t>
      </w:r>
    </w:p>
    <w:p w:rsidR="00260D76" w:rsidRDefault="00260D76" w:rsidP="00260D76">
      <w:pPr>
        <w:spacing w:after="60"/>
        <w:ind w:left="1134"/>
      </w:pPr>
      <w:r>
        <w:t xml:space="preserve">TEM: </w:t>
      </w:r>
      <w:r w:rsidRPr="00DA4736">
        <w:t>Jatkuva osaamisen kehittäminen on avainasemassa... rakenteellisen työttömyyden ennalta ehkäisemisessä on tärkeää huolehtia osaam</w:t>
      </w:r>
      <w:r w:rsidRPr="00DA4736">
        <w:t>i</w:t>
      </w:r>
      <w:r w:rsidRPr="00DA4736">
        <w:t>sen päivittämisestä.</w:t>
      </w:r>
    </w:p>
    <w:p w:rsidR="00260D76" w:rsidRDefault="00260D76" w:rsidP="00260D76">
      <w:pPr>
        <w:spacing w:after="60"/>
        <w:ind w:left="1134"/>
      </w:pPr>
      <w:r w:rsidRPr="00DA4736">
        <w:t>VM: Osaaminen teollisuudessa, työvoiman saatavuus, resurssien kohdentaminen kilpailukykyä tukevalla tavalla</w:t>
      </w:r>
      <w:r>
        <w:t>.</w:t>
      </w:r>
    </w:p>
    <w:p w:rsidR="00260D76" w:rsidRPr="00DA4736" w:rsidRDefault="00260D76" w:rsidP="00260D76">
      <w:pPr>
        <w:spacing w:after="60"/>
        <w:ind w:left="1134"/>
      </w:pPr>
      <w:r w:rsidRPr="00DA4736">
        <w:t>UM: Menestyvä ulkopolitiikka vaatii jatkossa uudenlaista osaamista kaikilta yhteiskunnan jäseniltä. (millaista?)</w:t>
      </w:r>
    </w:p>
    <w:p w:rsidR="00260D76" w:rsidRPr="004C1560" w:rsidRDefault="00260D76" w:rsidP="00260D76">
      <w:pPr>
        <w:numPr>
          <w:ilvl w:val="0"/>
          <w:numId w:val="18"/>
        </w:numPr>
        <w:spacing w:after="60" w:line="276" w:lineRule="auto"/>
        <w:rPr>
          <w:sz w:val="24"/>
          <w:szCs w:val="24"/>
        </w:rPr>
      </w:pPr>
      <w:r w:rsidRPr="004C1560">
        <w:rPr>
          <w:sz w:val="24"/>
          <w:szCs w:val="24"/>
        </w:rPr>
        <w:t>Täydennyskoulutustarve</w:t>
      </w:r>
    </w:p>
    <w:p w:rsidR="00260D76" w:rsidRPr="00DA4736" w:rsidRDefault="00260D76" w:rsidP="00260D76">
      <w:pPr>
        <w:spacing w:after="60"/>
        <w:ind w:left="1134"/>
      </w:pPr>
      <w:r>
        <w:t xml:space="preserve">OKM: </w:t>
      </w:r>
      <w:r w:rsidRPr="00DA4736">
        <w:t>Työssä oppiminen ja työn ohessa suoritettava täydennyskoulutus korostuvat. (s. 4) Ammatillisen koulutuksen järjestäjärakenteita, opp</w:t>
      </w:r>
      <w:r w:rsidRPr="00DA4736">
        <w:t>i</w:t>
      </w:r>
      <w:r w:rsidRPr="00DA4736">
        <w:t>misympäristöjä ja toimintamuotoja kehitetään siten, että huolehditaan koulutuksen jatkuvasta uudistumisesta yksilöiden, työelämän ja eri al</w:t>
      </w:r>
      <w:r w:rsidRPr="00DA4736">
        <w:t>u</w:t>
      </w:r>
      <w:r w:rsidRPr="00DA4736">
        <w:t>eiden muuttuvia tarpeita vastaavasti.</w:t>
      </w:r>
    </w:p>
    <w:p w:rsidR="00260D76" w:rsidRPr="004C1560" w:rsidRDefault="00260D76" w:rsidP="00260D76">
      <w:pPr>
        <w:numPr>
          <w:ilvl w:val="0"/>
          <w:numId w:val="18"/>
        </w:numPr>
        <w:spacing w:after="60" w:line="276" w:lineRule="auto"/>
        <w:rPr>
          <w:sz w:val="24"/>
          <w:szCs w:val="24"/>
        </w:rPr>
      </w:pPr>
      <w:r w:rsidRPr="004C1560">
        <w:rPr>
          <w:sz w:val="24"/>
          <w:szCs w:val="24"/>
        </w:rPr>
        <w:t xml:space="preserve">Opettajien osaamistaso kehityksen kärjessä, sis. monikultt./ihmisoikeuskys. </w:t>
      </w:r>
      <w:r w:rsidRPr="004C1560">
        <w:rPr>
          <w:sz w:val="24"/>
          <w:szCs w:val="24"/>
        </w:rPr>
        <w:sym w:font="Wingdings" w:char="F0E0"/>
      </w:r>
      <w:r w:rsidRPr="004C1560">
        <w:rPr>
          <w:sz w:val="24"/>
          <w:szCs w:val="24"/>
        </w:rPr>
        <w:t xml:space="preserve"> kaikki huomioon</w:t>
      </w:r>
    </w:p>
    <w:p w:rsidR="00260D76" w:rsidRPr="00DA4736" w:rsidRDefault="00260D76" w:rsidP="00260D76">
      <w:pPr>
        <w:spacing w:after="60"/>
        <w:ind w:left="1134"/>
      </w:pPr>
      <w:r>
        <w:t xml:space="preserve">OKM: </w:t>
      </w:r>
      <w:r w:rsidRPr="00DA4736">
        <w:t xml:space="preserve">Tietoisuuden ja osaamisen lisäämiseksi </w:t>
      </w:r>
      <w:r>
        <w:t>m</w:t>
      </w:r>
      <w:r w:rsidRPr="00DA4736">
        <w:t>onikulttuurisuus</w:t>
      </w:r>
      <w:r>
        <w:t>,</w:t>
      </w:r>
      <w:r w:rsidRPr="00DA4736">
        <w:t xml:space="preserve"> perus- ja ihmisoikeuskasvatus ja -koulutus olisi syytä saattaa osaksi opetusta ja muuta koulutusta perusopetuksesta toisen asteen koulutukseen ja eri alojen viranomaiskoulutukseen asti.</w:t>
      </w:r>
    </w:p>
    <w:p w:rsidR="00260D76" w:rsidRPr="004C1560" w:rsidRDefault="00260D76" w:rsidP="00260D76">
      <w:pPr>
        <w:numPr>
          <w:ilvl w:val="0"/>
          <w:numId w:val="18"/>
        </w:numPr>
        <w:spacing w:after="60" w:line="276" w:lineRule="auto"/>
        <w:rPr>
          <w:sz w:val="24"/>
          <w:szCs w:val="24"/>
        </w:rPr>
      </w:pPr>
      <w:r w:rsidRPr="004C1560">
        <w:rPr>
          <w:sz w:val="24"/>
          <w:szCs w:val="24"/>
        </w:rPr>
        <w:lastRenderedPageBreak/>
        <w:t xml:space="preserve">Henkilöstön liikkuvuus, siirtyminen työtehtävien välillä, työn pysyvyys heikkenee </w:t>
      </w:r>
      <w:r w:rsidRPr="004C1560">
        <w:rPr>
          <w:sz w:val="24"/>
          <w:szCs w:val="24"/>
        </w:rPr>
        <w:sym w:font="Wingdings" w:char="F0E0"/>
      </w:r>
      <w:r w:rsidRPr="004C1560">
        <w:rPr>
          <w:sz w:val="24"/>
          <w:szCs w:val="24"/>
        </w:rPr>
        <w:t xml:space="preserve"> uudelleen kouluttautuminen </w:t>
      </w:r>
      <w:r w:rsidRPr="004C1560">
        <w:rPr>
          <w:sz w:val="24"/>
          <w:szCs w:val="24"/>
        </w:rPr>
        <w:sym w:font="Wingdings" w:char="F0E0"/>
      </w:r>
      <w:r w:rsidRPr="004C1560">
        <w:rPr>
          <w:sz w:val="24"/>
          <w:szCs w:val="24"/>
        </w:rPr>
        <w:t xml:space="preserve"> vain parhaat pä</w:t>
      </w:r>
      <w:r w:rsidRPr="004C1560">
        <w:rPr>
          <w:sz w:val="24"/>
          <w:szCs w:val="24"/>
        </w:rPr>
        <w:t>r</w:t>
      </w:r>
      <w:r w:rsidRPr="004C1560">
        <w:rPr>
          <w:sz w:val="24"/>
          <w:szCs w:val="24"/>
        </w:rPr>
        <w:t>jäävät?</w:t>
      </w:r>
    </w:p>
    <w:p w:rsidR="00260D76" w:rsidRDefault="00260D76" w:rsidP="00260D76">
      <w:pPr>
        <w:spacing w:after="60"/>
        <w:ind w:left="1134"/>
      </w:pPr>
      <w:r>
        <w:t xml:space="preserve">VM: </w:t>
      </w:r>
      <w:r w:rsidRPr="00DA4736">
        <w:t>Henki</w:t>
      </w:r>
      <w:r>
        <w:t>l</w:t>
      </w:r>
      <w:r w:rsidRPr="00DA4736">
        <w:t>östön liikkuvuus, työtehtävien siirtyminen organisaatioiden välillä, osaamisen monipuolisuuden kehittäminen</w:t>
      </w:r>
      <w:r>
        <w:t>.</w:t>
      </w:r>
    </w:p>
    <w:p w:rsidR="00260D76" w:rsidRPr="00DA4736" w:rsidRDefault="00260D76" w:rsidP="00260D76">
      <w:pPr>
        <w:spacing w:after="60"/>
        <w:ind w:left="1134"/>
      </w:pPr>
      <w:r>
        <w:t xml:space="preserve">TEM: </w:t>
      </w:r>
      <w:r w:rsidRPr="00DA4736">
        <w:t>Ammatteja häviää ja uusia syntyy kiihtyvällä nopeudella ja tiedon uusi soveltaminen on jatkuva haaste. Talouden rakennemuutoksen se</w:t>
      </w:r>
      <w:r w:rsidRPr="00DA4736">
        <w:t>u</w:t>
      </w:r>
      <w:r w:rsidRPr="00DA4736">
        <w:t>rauksena työn pysyvyys heikkenee ja työn vaatimukset muuttuvat ammattiurien aikana.</w:t>
      </w:r>
    </w:p>
    <w:p w:rsidR="00260D76" w:rsidRPr="004C1560" w:rsidRDefault="00260D76" w:rsidP="00260D76">
      <w:pPr>
        <w:numPr>
          <w:ilvl w:val="0"/>
          <w:numId w:val="18"/>
        </w:numPr>
        <w:spacing w:after="60" w:line="276" w:lineRule="auto"/>
        <w:rPr>
          <w:sz w:val="24"/>
          <w:szCs w:val="24"/>
        </w:rPr>
      </w:pPr>
      <w:r w:rsidRPr="004C1560">
        <w:rPr>
          <w:sz w:val="24"/>
          <w:szCs w:val="24"/>
        </w:rPr>
        <w:t xml:space="preserve">Korkea työllisyys/pidemmät työurat </w:t>
      </w:r>
      <w:r w:rsidRPr="004C1560">
        <w:rPr>
          <w:sz w:val="24"/>
          <w:szCs w:val="24"/>
        </w:rPr>
        <w:sym w:font="Wingdings" w:char="F0E0"/>
      </w:r>
      <w:r w:rsidRPr="004C1560">
        <w:rPr>
          <w:sz w:val="24"/>
          <w:szCs w:val="24"/>
        </w:rPr>
        <w:t xml:space="preserve"> MITEN?</w:t>
      </w:r>
    </w:p>
    <w:p w:rsidR="00260D76" w:rsidRDefault="00260D76" w:rsidP="00260D76">
      <w:pPr>
        <w:spacing w:after="60"/>
        <w:ind w:left="1134"/>
      </w:pPr>
      <w:r>
        <w:t xml:space="preserve">OKM: </w:t>
      </w:r>
      <w:r w:rsidRPr="00DA4736">
        <w:t>Korkeakoulutuksen ja osaamisen tasoa on nostettava kilpailijamaita nopeammin.</w:t>
      </w:r>
    </w:p>
    <w:p w:rsidR="00260D76" w:rsidRDefault="00260D76" w:rsidP="00260D76">
      <w:pPr>
        <w:spacing w:after="60"/>
        <w:ind w:left="1134"/>
      </w:pPr>
      <w:r>
        <w:t xml:space="preserve">TEM: </w:t>
      </w:r>
      <w:r w:rsidRPr="00DA4736">
        <w:t>Työn tarjon</w:t>
      </w:r>
      <w:r>
        <w:t>taan vaikuttavat</w:t>
      </w:r>
      <w:r w:rsidRPr="00DA4736">
        <w:t xml:space="preserve"> </w:t>
      </w:r>
      <w:r>
        <w:t xml:space="preserve">työurien </w:t>
      </w:r>
      <w:r w:rsidRPr="00DA4736">
        <w:t>pide</w:t>
      </w:r>
      <w:r>
        <w:t>ntäminen</w:t>
      </w:r>
      <w:r w:rsidRPr="00DA4736">
        <w:t>, alueelli</w:t>
      </w:r>
      <w:r>
        <w:t>s</w:t>
      </w:r>
      <w:r w:rsidRPr="00DA4736">
        <w:t>en</w:t>
      </w:r>
      <w:r>
        <w:t xml:space="preserve"> ja a</w:t>
      </w:r>
      <w:r w:rsidRPr="00DA4736">
        <w:t>mmatill</w:t>
      </w:r>
      <w:r>
        <w:t xml:space="preserve">isen </w:t>
      </w:r>
      <w:r w:rsidRPr="00DA4736">
        <w:t>liikkuvuu</w:t>
      </w:r>
      <w:r>
        <w:t>den li</w:t>
      </w:r>
      <w:r w:rsidRPr="00DA4736">
        <w:t>s</w:t>
      </w:r>
      <w:r>
        <w:t>ääminen sekä työperäisen maahanmuuton helpottaminen. R</w:t>
      </w:r>
      <w:r w:rsidRPr="00DA4736">
        <w:t>akenteellisen työttömyyden ennalta ehkäisemisessä on tärkeää huolehtia osaamisen päivittämisestä</w:t>
      </w:r>
      <w:r>
        <w:t>.</w:t>
      </w:r>
    </w:p>
    <w:p w:rsidR="00260D76" w:rsidRDefault="00260D76" w:rsidP="00260D76">
      <w:pPr>
        <w:spacing w:after="60"/>
        <w:ind w:left="1134"/>
      </w:pPr>
      <w:r>
        <w:t xml:space="preserve">STM: </w:t>
      </w:r>
      <w:r w:rsidRPr="00DA4736">
        <w:t>Kilpailukykyä, tuottavuutta ja talouden perustaa</w:t>
      </w:r>
      <w:r>
        <w:t xml:space="preserve"> </w:t>
      </w:r>
      <w:r w:rsidRPr="00DA4736">
        <w:t>ei synny, ellei työssä voida hyvin.</w:t>
      </w:r>
    </w:p>
    <w:p w:rsidR="00260D76" w:rsidRPr="00DA4736" w:rsidRDefault="00260D76" w:rsidP="00260D76"/>
    <w:p w:rsidR="00260D76" w:rsidRPr="00D1294B" w:rsidRDefault="00260D76" w:rsidP="00260D76">
      <w:pPr>
        <w:spacing w:after="60"/>
        <w:rPr>
          <w:sz w:val="24"/>
          <w:szCs w:val="24"/>
        </w:rPr>
      </w:pPr>
      <w:r w:rsidRPr="00D1294B">
        <w:rPr>
          <w:b/>
          <w:sz w:val="24"/>
          <w:szCs w:val="24"/>
        </w:rPr>
        <w:t>YHTEISKUNNALLINEN OSALLISUUS</w:t>
      </w:r>
      <w:r w:rsidRPr="00D1294B">
        <w:rPr>
          <w:sz w:val="24"/>
          <w:szCs w:val="24"/>
        </w:rPr>
        <w:t xml:space="preserve"> (luottamus, turvallisuus)</w:t>
      </w:r>
    </w:p>
    <w:p w:rsidR="00260D76" w:rsidRPr="00D10E58" w:rsidRDefault="00260D76" w:rsidP="00260D76">
      <w:pPr>
        <w:numPr>
          <w:ilvl w:val="0"/>
          <w:numId w:val="18"/>
        </w:numPr>
        <w:spacing w:after="60" w:line="276" w:lineRule="auto"/>
        <w:rPr>
          <w:sz w:val="24"/>
          <w:szCs w:val="24"/>
        </w:rPr>
      </w:pPr>
      <w:r w:rsidRPr="00D10E58">
        <w:rPr>
          <w:sz w:val="24"/>
          <w:szCs w:val="24"/>
        </w:rPr>
        <w:t xml:space="preserve">Hallinnon läpinäkyvyys luo edellytykset kansalaisten mukaanottoon päätöksenteon prosessiin </w:t>
      </w:r>
      <w:r w:rsidRPr="00D10E58">
        <w:rPr>
          <w:sz w:val="24"/>
          <w:szCs w:val="24"/>
        </w:rPr>
        <w:sym w:font="Wingdings" w:char="F0E0"/>
      </w:r>
      <w:r w:rsidRPr="00D10E58">
        <w:rPr>
          <w:sz w:val="24"/>
          <w:szCs w:val="24"/>
        </w:rPr>
        <w:t xml:space="preserve"> osallisuus mahdollistuu, mutta tul</w:t>
      </w:r>
      <w:r w:rsidRPr="00D10E58">
        <w:rPr>
          <w:sz w:val="24"/>
          <w:szCs w:val="24"/>
        </w:rPr>
        <w:t>e</w:t>
      </w:r>
      <w:r w:rsidRPr="00D10E58">
        <w:rPr>
          <w:sz w:val="24"/>
          <w:szCs w:val="24"/>
        </w:rPr>
        <w:t xml:space="preserve">vatko kaikki kuulluksi </w:t>
      </w:r>
    </w:p>
    <w:p w:rsidR="00260D76" w:rsidRDefault="00260D76" w:rsidP="00260D76">
      <w:pPr>
        <w:spacing w:after="60"/>
        <w:ind w:left="1134"/>
      </w:pPr>
      <w:r>
        <w:t xml:space="preserve">VM: </w:t>
      </w:r>
      <w:r w:rsidRPr="00DA4736">
        <w:t>Tavoitteeksi</w:t>
      </w:r>
      <w:r>
        <w:t xml:space="preserve"> </w:t>
      </w:r>
      <w:r w:rsidRPr="00DA4736">
        <w:t>tulee ottaa kansalaisten luottamuksen kääntäminen taas nousuun ja vakiinnuttaminen korkealle tasolle. Tämä on mahdollista vain, jos hallinnon rakenteet ja toiminta ovat ka</w:t>
      </w:r>
      <w:r>
        <w:t>nsalaisille ymmärrettäviä</w:t>
      </w:r>
      <w:r w:rsidRPr="00DA4736">
        <w:t>.</w:t>
      </w:r>
      <w:r>
        <w:t xml:space="preserve"> </w:t>
      </w:r>
      <w:r w:rsidRPr="000442AD">
        <w:t xml:space="preserve">Kansalaiset tulee ottaa mukaan päätösten valmisteluun jo </w:t>
      </w:r>
      <w:r>
        <w:t>valmistelun alkuvaiheessa</w:t>
      </w:r>
      <w:r w:rsidRPr="000442AD">
        <w:t>.</w:t>
      </w:r>
      <w:r>
        <w:t xml:space="preserve"> </w:t>
      </w:r>
      <w:r w:rsidRPr="000442AD">
        <w:t>Päätösten valmisteluun liittyvä taustatieto ja vaihtoehtoiset ratkaisut tulee tarj</w:t>
      </w:r>
      <w:r>
        <w:t>ota ymmärrettävässä muodossa</w:t>
      </w:r>
      <w:r w:rsidRPr="000442AD">
        <w:t>.</w:t>
      </w:r>
      <w:r w:rsidRPr="003C3677">
        <w:t xml:space="preserve"> </w:t>
      </w:r>
      <w:r w:rsidRPr="00E135AA">
        <w:t>Päätösten p</w:t>
      </w:r>
      <w:r w:rsidRPr="00E135AA">
        <w:t>e</w:t>
      </w:r>
      <w:r w:rsidRPr="00E135AA">
        <w:t>rustelut ja niihin liittyvä tieto pitää avata</w:t>
      </w:r>
      <w:r>
        <w:t xml:space="preserve">. </w:t>
      </w:r>
      <w:r w:rsidRPr="000442AD">
        <w:t>Hallinnon toimintatapoja tulee muuttaa niin, että avoimuus ja yhdessä teke</w:t>
      </w:r>
      <w:r>
        <w:t>minen ovat virkamiehen arkea.</w:t>
      </w:r>
    </w:p>
    <w:p w:rsidR="00260D76" w:rsidRDefault="00260D76" w:rsidP="00260D76">
      <w:pPr>
        <w:spacing w:after="60"/>
        <w:ind w:left="1134"/>
      </w:pPr>
      <w:r>
        <w:t xml:space="preserve">OM: </w:t>
      </w:r>
      <w:r w:rsidRPr="00AC0474">
        <w:t>Demokraattinen päätöksenteko perustuu kansalaisten laajaan ja yhdenvertaiseen osallistumiseen sekä hallinnon avoimuuteen ja vuorova</w:t>
      </w:r>
      <w:r w:rsidRPr="00AC0474">
        <w:t>i</w:t>
      </w:r>
      <w:r w:rsidRPr="00AC0474">
        <w:t xml:space="preserve">kutukseen </w:t>
      </w:r>
      <w:r>
        <w:t>kansalaisyhteiskunnan kanssa</w:t>
      </w:r>
      <w:r w:rsidRPr="00AC0474">
        <w:t>.</w:t>
      </w:r>
      <w:r>
        <w:t xml:space="preserve"> </w:t>
      </w:r>
      <w:r w:rsidRPr="007A17BE">
        <w:t>Virkamieskunnan ja poliittisten päätöksentekijöiden asenteiden ja toimintatapojen muutos siten että kan</w:t>
      </w:r>
      <w:r>
        <w:t>salaiset mukaan valmisteluun</w:t>
      </w:r>
      <w:r w:rsidRPr="007A17BE">
        <w:t>.</w:t>
      </w:r>
    </w:p>
    <w:p w:rsidR="00260D76" w:rsidRDefault="00260D76" w:rsidP="00260D76">
      <w:pPr>
        <w:spacing w:after="60"/>
        <w:ind w:left="1134"/>
      </w:pPr>
      <w:r>
        <w:t xml:space="preserve">OKM: </w:t>
      </w:r>
      <w:r w:rsidRPr="00446909">
        <w:t>Kansalaisten aktiivisuutta tukevi</w:t>
      </w:r>
      <w:r>
        <w:t>en toimintamallien luominen</w:t>
      </w:r>
      <w:r w:rsidRPr="00446909">
        <w:t>.</w:t>
      </w:r>
      <w:r>
        <w:t xml:space="preserve"> </w:t>
      </w:r>
    </w:p>
    <w:p w:rsidR="00260D76" w:rsidRPr="00D10E58" w:rsidRDefault="00260D76" w:rsidP="00260D76">
      <w:pPr>
        <w:numPr>
          <w:ilvl w:val="0"/>
          <w:numId w:val="18"/>
        </w:numPr>
        <w:spacing w:after="60" w:line="276" w:lineRule="auto"/>
        <w:rPr>
          <w:sz w:val="24"/>
          <w:szCs w:val="24"/>
        </w:rPr>
      </w:pPr>
      <w:r w:rsidRPr="00D10E58">
        <w:rPr>
          <w:sz w:val="24"/>
          <w:szCs w:val="24"/>
        </w:rPr>
        <w:t xml:space="preserve">Verkkoympäristön turvallisuus ja yksityisyyden suoja! </w:t>
      </w:r>
      <w:r w:rsidRPr="00D10E58">
        <w:rPr>
          <w:sz w:val="24"/>
          <w:szCs w:val="24"/>
        </w:rPr>
        <w:sym w:font="Wingdings" w:char="F0E0"/>
      </w:r>
      <w:r w:rsidRPr="00D10E58">
        <w:rPr>
          <w:sz w:val="24"/>
          <w:szCs w:val="24"/>
        </w:rPr>
        <w:t xml:space="preserve"> seurattava </w:t>
      </w:r>
    </w:p>
    <w:p w:rsidR="00260D76" w:rsidRDefault="00260D76" w:rsidP="00260D76">
      <w:pPr>
        <w:spacing w:after="60"/>
        <w:ind w:left="1134"/>
      </w:pPr>
      <w:r>
        <w:t>SM: Turvallinen informaatiotietoteknologinen ympäristö.</w:t>
      </w:r>
    </w:p>
    <w:p w:rsidR="00260D76" w:rsidRDefault="00260D76" w:rsidP="00260D76">
      <w:pPr>
        <w:spacing w:after="60"/>
        <w:ind w:left="1134"/>
      </w:pPr>
      <w:r>
        <w:t>VM: Tietoturva ja yksilön tietosuoja.</w:t>
      </w:r>
    </w:p>
    <w:p w:rsidR="00260D76" w:rsidRDefault="00260D76" w:rsidP="00260D76">
      <w:pPr>
        <w:spacing w:after="60"/>
        <w:ind w:left="1134"/>
      </w:pPr>
      <w:r>
        <w:t>LVM: Digitaalisten toimintaympäristöjen yksityisyyden suoja.</w:t>
      </w:r>
    </w:p>
    <w:p w:rsidR="00260D76" w:rsidRPr="00D10E58" w:rsidRDefault="00260D76" w:rsidP="00260D76">
      <w:pPr>
        <w:numPr>
          <w:ilvl w:val="0"/>
          <w:numId w:val="18"/>
        </w:numPr>
        <w:spacing w:after="60" w:line="276" w:lineRule="auto"/>
        <w:rPr>
          <w:sz w:val="24"/>
          <w:szCs w:val="24"/>
        </w:rPr>
      </w:pPr>
      <w:r w:rsidRPr="00D10E58">
        <w:rPr>
          <w:sz w:val="24"/>
          <w:szCs w:val="24"/>
        </w:rPr>
        <w:lastRenderedPageBreak/>
        <w:t xml:space="preserve">Teknologia mahdollistaa kuulemis-, osallistumis- ja vaikutuskanavat yhteiskunnalliseen päätöksenteon tasa-arvoiseen osallistumiseen. </w:t>
      </w:r>
      <w:r w:rsidRPr="00D10E58">
        <w:rPr>
          <w:sz w:val="24"/>
          <w:szCs w:val="24"/>
        </w:rPr>
        <w:sym w:font="Wingdings" w:char="F0E0"/>
      </w:r>
      <w:r w:rsidRPr="00D10E58">
        <w:rPr>
          <w:sz w:val="24"/>
          <w:szCs w:val="24"/>
        </w:rPr>
        <w:t xml:space="preserve"> medianlukutaito välttämätön? uhka eriarvoistumiselle</w:t>
      </w:r>
    </w:p>
    <w:p w:rsidR="00260D76" w:rsidRDefault="00260D76" w:rsidP="00260D76">
      <w:pPr>
        <w:spacing w:after="60"/>
        <w:ind w:left="1134"/>
      </w:pPr>
      <w:r>
        <w:t xml:space="preserve">OM: </w:t>
      </w:r>
      <w:r w:rsidRPr="000442AD">
        <w:t>Uuden teknologian avulla olisi mahdollista kuulla laajemmin ja useammin kansalaisia paitsi erilaisten verkkoon avattavien kuulemis- ja osallistumiskanavien kautta, myös järjestämällä k</w:t>
      </w:r>
      <w:r>
        <w:t>unnallisia kansanäänestyksiä</w:t>
      </w:r>
      <w:r w:rsidRPr="000442AD">
        <w:t>.</w:t>
      </w:r>
    </w:p>
    <w:p w:rsidR="00260D76" w:rsidRDefault="00260D76" w:rsidP="00260D76">
      <w:pPr>
        <w:spacing w:after="60"/>
        <w:ind w:left="1134"/>
      </w:pPr>
      <w:r>
        <w:t xml:space="preserve">STM: </w:t>
      </w:r>
      <w:r w:rsidRPr="006A2714">
        <w:t>Osallisuuden kannalta on tärkeää mm. eri väestöryhmien kyky käyttää sähköisiä palveluja, helppo käytettävyys, tietoliikenneyhteydet maaseudulla ja erityisryhmien vaatimuk</w:t>
      </w:r>
      <w:r>
        <w:t>set sähköisille palveluille</w:t>
      </w:r>
      <w:r w:rsidRPr="006A2714">
        <w:t>.</w:t>
      </w:r>
    </w:p>
    <w:p w:rsidR="00260D76" w:rsidRDefault="00260D76" w:rsidP="00260D76">
      <w:pPr>
        <w:spacing w:after="60"/>
        <w:ind w:left="1134"/>
      </w:pPr>
      <w:r>
        <w:t xml:space="preserve">OKM: </w:t>
      </w:r>
      <w:r w:rsidRPr="006A2714">
        <w:t>M</w:t>
      </w:r>
      <w:r>
        <w:t>edianlukutaidon edistäminen</w:t>
      </w:r>
      <w:r w:rsidRPr="006A2714">
        <w:t>.</w:t>
      </w:r>
      <w:r>
        <w:t xml:space="preserve"> </w:t>
      </w:r>
      <w:r w:rsidRPr="00446909">
        <w:t>Yhteiskunnalliseen päätöksentekoon osallistuminen on monipuolistunut uu</w:t>
      </w:r>
      <w:r>
        <w:t>sien vaikutuskanavien myötä</w:t>
      </w:r>
      <w:r w:rsidRPr="00446909">
        <w:t>.</w:t>
      </w:r>
    </w:p>
    <w:p w:rsidR="00260D76" w:rsidRDefault="00260D76" w:rsidP="00260D76">
      <w:pPr>
        <w:spacing w:after="60"/>
        <w:ind w:left="1134"/>
      </w:pPr>
      <w:r>
        <w:t xml:space="preserve">UM: </w:t>
      </w:r>
      <w:r w:rsidRPr="00E3385F">
        <w:t>Teknologian mahdollistama yksilöiden vaikutusvallan kasvu on ennen muuta myönteinen voima, joka samalla lisää luottamusta ja sen my</w:t>
      </w:r>
      <w:r w:rsidRPr="00E3385F">
        <w:t>ö</w:t>
      </w:r>
      <w:r w:rsidRPr="00E3385F">
        <w:t>tä yhte</w:t>
      </w:r>
      <w:r>
        <w:t>iskunnallista turvallisuutta.</w:t>
      </w:r>
    </w:p>
    <w:p w:rsidR="00260D76" w:rsidRPr="00D10E58" w:rsidRDefault="00260D76" w:rsidP="00260D76">
      <w:pPr>
        <w:numPr>
          <w:ilvl w:val="0"/>
          <w:numId w:val="18"/>
        </w:numPr>
        <w:spacing w:after="60" w:line="276" w:lineRule="auto"/>
        <w:rPr>
          <w:sz w:val="24"/>
          <w:szCs w:val="24"/>
        </w:rPr>
      </w:pPr>
      <w:r w:rsidRPr="00D10E58">
        <w:rPr>
          <w:sz w:val="24"/>
          <w:szCs w:val="24"/>
        </w:rPr>
        <w:t>Avoimen tiedon aikaansaamat suuret muutokset yhteiskunnassa ja yhteiskunnallisessa vaikuttamisessa (tiedon avoimuus ja tiedolla jo</w:t>
      </w:r>
      <w:r w:rsidRPr="00D10E58">
        <w:rPr>
          <w:sz w:val="24"/>
          <w:szCs w:val="24"/>
        </w:rPr>
        <w:t>h</w:t>
      </w:r>
      <w:r w:rsidRPr="00D10E58">
        <w:rPr>
          <w:sz w:val="24"/>
          <w:szCs w:val="24"/>
        </w:rPr>
        <w:t xml:space="preserve">taminen) </w:t>
      </w:r>
      <w:r w:rsidRPr="00D10E58">
        <w:rPr>
          <w:sz w:val="24"/>
          <w:szCs w:val="24"/>
        </w:rPr>
        <w:sym w:font="Wingdings" w:char="F0E0"/>
      </w:r>
      <w:r w:rsidRPr="00D10E58">
        <w:rPr>
          <w:sz w:val="24"/>
          <w:szCs w:val="24"/>
        </w:rPr>
        <w:t xml:space="preserve"> kyky käyttää palveluita, jäävätkö jotkut ulkopuolelle?</w:t>
      </w:r>
    </w:p>
    <w:p w:rsidR="00260D76" w:rsidRDefault="00260D76" w:rsidP="00260D76">
      <w:pPr>
        <w:spacing w:after="60"/>
        <w:ind w:left="1134"/>
      </w:pPr>
      <w:r>
        <w:t xml:space="preserve">YM: </w:t>
      </w:r>
      <w:r w:rsidRPr="00C40510">
        <w:t>Kansalaisilla on mahdollisuus osallistua tied</w:t>
      </w:r>
      <w:r>
        <w:t>ontuotantoon aiempaa enemmän</w:t>
      </w:r>
      <w:r w:rsidRPr="00C40510">
        <w:t>.</w:t>
      </w:r>
    </w:p>
    <w:p w:rsidR="00260D76" w:rsidRPr="00D10E58" w:rsidRDefault="00260D76" w:rsidP="00260D76">
      <w:pPr>
        <w:spacing w:after="60"/>
        <w:ind w:left="1134"/>
      </w:pPr>
      <w:r>
        <w:t xml:space="preserve">TEM: </w:t>
      </w:r>
      <w:r w:rsidRPr="00C40510">
        <w:t>…</w:t>
      </w:r>
      <w:r w:rsidRPr="00D10E58">
        <w:t>valmistaudumme avoimen tiedon aikaansaamiin suuriin muutoksiin yhteiskunnassa.</w:t>
      </w:r>
    </w:p>
    <w:p w:rsidR="00260D76" w:rsidRPr="00D10E58" w:rsidRDefault="00260D76" w:rsidP="00260D76">
      <w:pPr>
        <w:spacing w:after="60"/>
        <w:ind w:left="1134"/>
      </w:pPr>
      <w:r w:rsidRPr="00D10E58">
        <w:t xml:space="preserve">OM: Kattava demokratiakasvatus. </w:t>
      </w:r>
    </w:p>
    <w:p w:rsidR="00260D76" w:rsidRPr="00D10E58" w:rsidRDefault="00260D76" w:rsidP="00260D76">
      <w:pPr>
        <w:spacing w:after="60"/>
        <w:ind w:left="1134"/>
      </w:pPr>
      <w:r w:rsidRPr="00D10E58">
        <w:t>OKM: Sosiaaliset, taloudelliset tai kulttuuriset tekijät luovat esteitä eri väestöryhmien osallistumiselle.</w:t>
      </w:r>
    </w:p>
    <w:p w:rsidR="00260D76" w:rsidRPr="00D10E58" w:rsidRDefault="00260D76" w:rsidP="00260D76">
      <w:pPr>
        <w:numPr>
          <w:ilvl w:val="0"/>
          <w:numId w:val="18"/>
        </w:numPr>
        <w:spacing w:after="60" w:line="276" w:lineRule="auto"/>
        <w:rPr>
          <w:sz w:val="24"/>
          <w:szCs w:val="24"/>
        </w:rPr>
      </w:pPr>
      <w:r w:rsidRPr="00D10E58">
        <w:rPr>
          <w:sz w:val="24"/>
          <w:szCs w:val="24"/>
        </w:rPr>
        <w:t>Yksilöiden vaikutusvallan kasvu lisää luottamusta ja yhteiskunnallista turvallisuutta</w:t>
      </w:r>
    </w:p>
    <w:p w:rsidR="00260D76" w:rsidRDefault="00260D76" w:rsidP="00260D76">
      <w:pPr>
        <w:spacing w:after="60"/>
        <w:ind w:left="1134"/>
      </w:pPr>
      <w:r>
        <w:t xml:space="preserve">OM: </w:t>
      </w:r>
      <w:r w:rsidRPr="00446909">
        <w:t xml:space="preserve">Aktiivinen yhteistyö hallinnon ja kansalaisyhteiskunnan kanssa lisää kansalaisten luottamusta hallintoon ja poliittiseen järjestelmään sekä tuottaa </w:t>
      </w:r>
      <w:r>
        <w:t>hyvin perusteltuja päätöksiä</w:t>
      </w:r>
      <w:r w:rsidRPr="00446909">
        <w:t>.</w:t>
      </w:r>
      <w:r>
        <w:t xml:space="preserve"> Vuorovaikutteinen osallistuminen.</w:t>
      </w:r>
    </w:p>
    <w:p w:rsidR="00260D76" w:rsidRDefault="00260D76" w:rsidP="00260D76">
      <w:pPr>
        <w:spacing w:after="60"/>
        <w:ind w:left="1134"/>
      </w:pPr>
      <w:r>
        <w:t xml:space="preserve">VM: </w:t>
      </w:r>
      <w:r w:rsidRPr="00446909">
        <w:t>Luottamuksen menettäminen vaikeuttaa yhteiskunnan hallittavuutta ja kehittämistä, vähentää veronmaksuhalukkuutta ja lisää</w:t>
      </w:r>
      <w:r>
        <w:t xml:space="preserve"> kansalai</w:t>
      </w:r>
      <w:r>
        <w:t>s</w:t>
      </w:r>
      <w:r>
        <w:t>ten eriarvoisuutta</w:t>
      </w:r>
      <w:r w:rsidRPr="00446909">
        <w:t>.</w:t>
      </w:r>
      <w:r>
        <w:t xml:space="preserve"> </w:t>
      </w:r>
      <w:r w:rsidRPr="00C40510">
        <w:t xml:space="preserve">Luottamusta voidaan tukea ottamalla kansalaiset mukaan hyvinvointiyhteiskunnan kehittämiseen, jossa he ovat </w:t>
      </w:r>
      <w:r>
        <w:t>suurin käy</w:t>
      </w:r>
      <w:r>
        <w:t>t</w:t>
      </w:r>
      <w:r>
        <w:t>tämätön voimavara</w:t>
      </w:r>
      <w:r w:rsidRPr="00C40510">
        <w:t>.</w:t>
      </w:r>
      <w:r>
        <w:t xml:space="preserve"> </w:t>
      </w:r>
      <w:r w:rsidRPr="00C40510">
        <w:t>Luottamuspääoma on merkittävä resurssi yhteiskunnallisten muutosten toimeenpanossa erityisesti</w:t>
      </w:r>
      <w:r>
        <w:t xml:space="preserve"> </w:t>
      </w:r>
      <w:r w:rsidRPr="00C40510">
        <w:t>silloin, k</w:t>
      </w:r>
      <w:r>
        <w:t>un muut r</w:t>
      </w:r>
      <w:r>
        <w:t>e</w:t>
      </w:r>
      <w:r>
        <w:t xml:space="preserve">surssit vähenevät. </w:t>
      </w:r>
      <w:r w:rsidRPr="00C40510">
        <w:t>Kansalaiset, yritykset ja kolmas sektori tulee kytkeä mukaan suunnittelemaan, kehittämään ja tuottamaan hallinnon palvel</w:t>
      </w:r>
      <w:r w:rsidRPr="00C40510">
        <w:t>u</w:t>
      </w:r>
      <w:r w:rsidRPr="00C40510">
        <w:t>ja</w:t>
      </w:r>
      <w:r>
        <w:t>.</w:t>
      </w:r>
    </w:p>
    <w:p w:rsidR="00260D76" w:rsidRDefault="00260D76" w:rsidP="00260D76">
      <w:pPr>
        <w:spacing w:after="60"/>
        <w:ind w:left="1134"/>
      </w:pPr>
      <w:r>
        <w:t>PLM: …</w:t>
      </w:r>
      <w:r w:rsidRPr="00C40510">
        <w:t>yhteiskunnan kriisinsietokyky,</w:t>
      </w:r>
      <w:r>
        <w:t xml:space="preserve"> </w:t>
      </w:r>
      <w:r w:rsidRPr="00C40510">
        <w:t>joka on riippuvainen myös kansalaisten luottamuksesta valtionha</w:t>
      </w:r>
      <w:r>
        <w:t>llintoon ja puolustusvoimiin</w:t>
      </w:r>
      <w:r w:rsidRPr="00C40510">
        <w:t>.</w:t>
      </w:r>
    </w:p>
    <w:p w:rsidR="00260D76" w:rsidRDefault="00260D76" w:rsidP="00260D76">
      <w:pPr>
        <w:spacing w:after="60"/>
        <w:ind w:left="1134"/>
      </w:pPr>
      <w:r w:rsidRPr="00D10E58">
        <w:t>SM: Turvallisuuden takeena toimivat poliisi, rajaviranomaiset,</w:t>
      </w:r>
      <w:r>
        <w:t xml:space="preserve"> </w:t>
      </w:r>
      <w:r w:rsidRPr="00D10E58">
        <w:t>pelastusviranomaiset, maahanmuuttoviranomaiset, sosiaali- ja terveysviranoma</w:t>
      </w:r>
      <w:r w:rsidRPr="00D10E58">
        <w:t>i</w:t>
      </w:r>
      <w:r w:rsidRPr="00D10E58">
        <w:t xml:space="preserve">set, puolustusvoimat ja sekä lukuisat yksityiset toimijat. </w:t>
      </w:r>
      <w:r w:rsidRPr="00573BB7">
        <w:t>Tällainen ns. perinteinen ja valtiokeskeinen turvallisuuskäsite ei kuitenkaan enää t</w:t>
      </w:r>
      <w:r>
        <w:t>ul</w:t>
      </w:r>
      <w:r>
        <w:t>e</w:t>
      </w:r>
      <w:r>
        <w:t>vaisuudessa ole riittävä.</w:t>
      </w:r>
    </w:p>
    <w:p w:rsidR="00260D76" w:rsidRPr="00E401A2" w:rsidRDefault="00260D76" w:rsidP="00260D76">
      <w:pPr>
        <w:numPr>
          <w:ilvl w:val="0"/>
          <w:numId w:val="19"/>
        </w:numPr>
        <w:spacing w:after="60"/>
        <w:rPr>
          <w:sz w:val="24"/>
          <w:szCs w:val="24"/>
        </w:rPr>
      </w:pPr>
      <w:r w:rsidRPr="00E401A2">
        <w:rPr>
          <w:sz w:val="24"/>
          <w:szCs w:val="24"/>
        </w:rPr>
        <w:t>Osallisuus on ihmisoikeus ja se vähentää syrjäytymistä</w:t>
      </w:r>
    </w:p>
    <w:p w:rsidR="00260D76" w:rsidRPr="00E401A2" w:rsidRDefault="00260D76" w:rsidP="00260D76">
      <w:pPr>
        <w:spacing w:after="60"/>
        <w:ind w:left="1134"/>
      </w:pPr>
      <w:r w:rsidRPr="00E401A2">
        <w:lastRenderedPageBreak/>
        <w:t>OM: Oikeuksien toteutumisen riittävää tasoa tulisikin arvioida erityisesti lasten, vanhusten, vammaisten ja muiden haavoittuvassa asemassa olevien ryhmien kannalta. Heikoimmassa asemassa olevat henkilöt tarvitsevat erityistä tukea oikeuksiensa toteuttamisessa. Vaikeassakin talo</w:t>
      </w:r>
      <w:r w:rsidRPr="00E401A2">
        <w:t>u</w:t>
      </w:r>
      <w:r w:rsidRPr="00E401A2">
        <w:t>dellisessa tilanteessa tulee varmistaa voimavarojen riittävyys rikoksia ehkäisevään työhön kuten syrjäytymisen, päihdeongelmien, tuloerojen kasvun ja alueellisen epätasa-arvon hilli</w:t>
      </w:r>
      <w:r w:rsidRPr="00E401A2">
        <w:t>t</w:t>
      </w:r>
      <w:r w:rsidRPr="00E401A2">
        <w:t>semiseen.</w:t>
      </w:r>
    </w:p>
    <w:p w:rsidR="00260D76" w:rsidRPr="00E401A2" w:rsidRDefault="00260D76" w:rsidP="00260D76">
      <w:pPr>
        <w:spacing w:after="60"/>
        <w:ind w:left="1134"/>
      </w:pPr>
      <w:r w:rsidRPr="00E401A2">
        <w:t>SM: Maahanmuuttajat löytävät paikkansa suomalaisessa yhteiskunnassa.</w:t>
      </w:r>
    </w:p>
    <w:p w:rsidR="00260D76" w:rsidRPr="00E401A2" w:rsidRDefault="00260D76" w:rsidP="00260D76">
      <w:pPr>
        <w:spacing w:after="60"/>
        <w:ind w:left="1134"/>
      </w:pPr>
      <w:r w:rsidRPr="00E401A2">
        <w:t>OKM: Tietoisuuden ja osaamisen lisäämiseksi perus- ja ihmisoikeuskasvatus ja -koulutus olisi syytä saattaa osaksi opetusta ja muuta koulutusta perusop</w:t>
      </w:r>
      <w:r w:rsidRPr="00E401A2">
        <w:t>e</w:t>
      </w:r>
      <w:r w:rsidRPr="00E401A2">
        <w:t xml:space="preserve">tuksesta toisen asteen koulutukseen ja eri alojen viranomaiskoulutukseen asti. </w:t>
      </w:r>
    </w:p>
    <w:p w:rsidR="00260D76" w:rsidRPr="00E401A2" w:rsidRDefault="00260D76" w:rsidP="00260D76">
      <w:pPr>
        <w:spacing w:after="60"/>
        <w:ind w:left="1134"/>
      </w:pPr>
      <w:r w:rsidRPr="00E401A2">
        <w:t>VM: Julkisen hallinnon palvelut tulee suunnitella yhdessä kansalaisten ja yritysten kanssa niin, että ne tukevat kansalaisia ja yrityksiä erilaisissa elämäntila</w:t>
      </w:r>
      <w:r w:rsidRPr="00E401A2">
        <w:t>n</w:t>
      </w:r>
      <w:r w:rsidRPr="00E401A2">
        <w:t xml:space="preserve">teissa ja elinkaaren vaiheissa. </w:t>
      </w:r>
    </w:p>
    <w:p w:rsidR="00260D76" w:rsidRPr="00E401A2" w:rsidRDefault="00260D76" w:rsidP="00260D76">
      <w:pPr>
        <w:spacing w:after="60"/>
        <w:ind w:left="1134"/>
      </w:pPr>
      <w:r w:rsidRPr="00E401A2">
        <w:t>LVM, OKM, OM Yleistettynä: Vuorovaikutteisten, kansalaisten aktiivisuutta tukevien toimintatapojen kehittäminen.</w:t>
      </w:r>
    </w:p>
    <w:p w:rsidR="00260D76" w:rsidRPr="00E12D52" w:rsidRDefault="00260D76" w:rsidP="00260D76">
      <w:pPr>
        <w:spacing w:after="60"/>
        <w:ind w:left="1134"/>
      </w:pPr>
      <w:r w:rsidRPr="00E401A2">
        <w:t>MMM, OM, SM Yleistettynä: Paikallisen omaehtoisen osallistumisen tukeminen</w:t>
      </w:r>
    </w:p>
    <w:p w:rsidR="00260D76" w:rsidRDefault="00260D76" w:rsidP="00260D76">
      <w:pPr>
        <w:spacing w:after="60"/>
        <w:rPr>
          <w:b/>
        </w:rPr>
      </w:pPr>
    </w:p>
    <w:p w:rsidR="00260D76" w:rsidRPr="00D1294B" w:rsidRDefault="00260D76" w:rsidP="00260D76">
      <w:pPr>
        <w:spacing w:after="60"/>
        <w:rPr>
          <w:sz w:val="24"/>
          <w:szCs w:val="24"/>
        </w:rPr>
      </w:pPr>
      <w:r w:rsidRPr="00D1294B">
        <w:rPr>
          <w:b/>
          <w:sz w:val="24"/>
          <w:szCs w:val="24"/>
        </w:rPr>
        <w:t>YMPÄRISTÖ</w:t>
      </w:r>
      <w:r w:rsidRPr="00D1294B">
        <w:rPr>
          <w:sz w:val="24"/>
          <w:szCs w:val="24"/>
        </w:rPr>
        <w:t xml:space="preserve"> (ilmastonmuutos, terveellinen ympäristö, elintavat)</w:t>
      </w:r>
    </w:p>
    <w:p w:rsidR="00260D76" w:rsidRPr="001107C0" w:rsidRDefault="00260D76" w:rsidP="00260D76">
      <w:pPr>
        <w:numPr>
          <w:ilvl w:val="0"/>
          <w:numId w:val="18"/>
        </w:numPr>
        <w:spacing w:after="60" w:line="276" w:lineRule="auto"/>
        <w:rPr>
          <w:sz w:val="24"/>
          <w:szCs w:val="24"/>
        </w:rPr>
      </w:pPr>
      <w:r w:rsidRPr="00D10E58">
        <w:rPr>
          <w:sz w:val="24"/>
          <w:szCs w:val="24"/>
        </w:rPr>
        <w:t>Ympäristökysymykset muuttuvat yhä moniulotteisemmiksi, jonka vuoksi tarve aiempaa verkostomaisempaan toimintaan kasvaa</w:t>
      </w:r>
      <w:r>
        <w:rPr>
          <w:sz w:val="24"/>
          <w:szCs w:val="24"/>
        </w:rPr>
        <w:t xml:space="preserve"> </w:t>
      </w:r>
      <w:r w:rsidRPr="00D10E58">
        <w:rPr>
          <w:sz w:val="24"/>
          <w:szCs w:val="24"/>
        </w:rPr>
        <w:sym w:font="Wingdings" w:char="F0E0"/>
      </w:r>
      <w:r w:rsidRPr="00D10E58">
        <w:rPr>
          <w:sz w:val="24"/>
          <w:szCs w:val="24"/>
        </w:rPr>
        <w:t xml:space="preserve"> y</w:t>
      </w:r>
      <w:r w:rsidRPr="00D10E58">
        <w:rPr>
          <w:sz w:val="24"/>
          <w:szCs w:val="24"/>
        </w:rPr>
        <w:t>h</w:t>
      </w:r>
      <w:r w:rsidRPr="00D10E58">
        <w:rPr>
          <w:sz w:val="24"/>
          <w:szCs w:val="24"/>
        </w:rPr>
        <w:t xml:space="preserve">teistyö. </w:t>
      </w:r>
    </w:p>
    <w:p w:rsidR="00260D76" w:rsidRPr="00D1294B" w:rsidRDefault="00260D76" w:rsidP="00260D76">
      <w:pPr>
        <w:spacing w:after="60"/>
        <w:ind w:left="1134"/>
      </w:pPr>
      <w:r w:rsidRPr="00D1294B">
        <w:t>LVM: Sään ääri-ilmiöt yleistyvät ja lisäävät häiriötiloja</w:t>
      </w:r>
    </w:p>
    <w:p w:rsidR="00260D76" w:rsidRPr="00D1294B" w:rsidRDefault="00260D76" w:rsidP="00260D76">
      <w:pPr>
        <w:spacing w:after="60"/>
        <w:ind w:left="1134"/>
      </w:pPr>
      <w:r w:rsidRPr="00D1294B">
        <w:t>YM: Koska ympäristökysymykset muuttuv</w:t>
      </w:r>
      <w:r>
        <w:t xml:space="preserve">at yhä moniulotteisemmiksi, on </w:t>
      </w:r>
      <w:r w:rsidRPr="00D1294B">
        <w:t>ympäristöministeriöllä yhä suurempi ta</w:t>
      </w:r>
      <w:r>
        <w:t>rve aiempaa verkostomaise</w:t>
      </w:r>
      <w:r>
        <w:t>m</w:t>
      </w:r>
      <w:r>
        <w:t xml:space="preserve">paan </w:t>
      </w:r>
      <w:r w:rsidRPr="00D1294B">
        <w:t>toimintaan. Myös alan tutkimuskentältä edellytetään hal</w:t>
      </w:r>
      <w:r>
        <w:t xml:space="preserve">linnon- ja tieteenalojen rajat </w:t>
      </w:r>
      <w:r w:rsidRPr="00D1294B">
        <w:t>ylittävää yhteistyötä, jotta muuttuviin tietotarpeisiin voi</w:t>
      </w:r>
      <w:r>
        <w:t xml:space="preserve">daan vastata joustavasti ja </w:t>
      </w:r>
      <w:r w:rsidRPr="00D1294B">
        <w:t>kustannustehokkaasti.</w:t>
      </w:r>
      <w:r>
        <w:t xml:space="preserve"> </w:t>
      </w:r>
      <w:r w:rsidRPr="00D1294B">
        <w:t>Ympäristön tilan parantaminen ottamalla laajasti k</w:t>
      </w:r>
      <w:r>
        <w:t xml:space="preserve">äyttöön taloudellisia ja muita </w:t>
      </w:r>
      <w:r w:rsidRPr="00D1294B">
        <w:t>ohjau</w:t>
      </w:r>
      <w:r w:rsidRPr="00D1294B">
        <w:t>s</w:t>
      </w:r>
      <w:r w:rsidRPr="00D1294B">
        <w:t>keinoja sekä tukemalla ratkai</w:t>
      </w:r>
      <w:r>
        <w:t xml:space="preserve">suja, jotka vahvistavat Suomen </w:t>
      </w:r>
      <w:r w:rsidRPr="00D1294B">
        <w:t>luonnonvaratuottavuutta, materiaali- ja energiateho</w:t>
      </w:r>
      <w:r>
        <w:t xml:space="preserve">kkuutta sekä vähentävät </w:t>
      </w:r>
      <w:r w:rsidRPr="00D1294B">
        <w:t>pää</w:t>
      </w:r>
      <w:r w:rsidRPr="00D1294B">
        <w:t>s</w:t>
      </w:r>
      <w:r w:rsidRPr="00D1294B">
        <w:t>töjä.</w:t>
      </w:r>
      <w:r>
        <w:t xml:space="preserve"> </w:t>
      </w:r>
      <w:r w:rsidRPr="00D1294B">
        <w:t>Suomi suojelee ja käyttää kestävästi luonnon monimuotoisuutta sen itseisarvon takia ja ihmisten hyvinvoinnin lähteenä. Ilmastonmuutos aiheuttaa kaikkialla maailmassa riskejä luonnon ja ihmisten hyvinvoinnille.</w:t>
      </w:r>
    </w:p>
    <w:p w:rsidR="00260D76" w:rsidRPr="00D1294B" w:rsidRDefault="00260D76" w:rsidP="00260D76">
      <w:pPr>
        <w:spacing w:after="60"/>
        <w:ind w:left="1134"/>
      </w:pPr>
      <w:r w:rsidRPr="00D1294B">
        <w:t>UM: Erityisesti ilmasto- ja energiakysymysten ulkopoliittinen merkitys nousee.</w:t>
      </w:r>
      <w:r>
        <w:t xml:space="preserve"> </w:t>
      </w:r>
      <w:r w:rsidRPr="00D1294B">
        <w:t>Maailmanlaajuinen kestävän kehityksen tav</w:t>
      </w:r>
      <w:r>
        <w:t>oittelu tulee va</w:t>
      </w:r>
      <w:r>
        <w:t>h</w:t>
      </w:r>
      <w:r>
        <w:t xml:space="preserve">vemmin osaksi </w:t>
      </w:r>
      <w:r w:rsidRPr="00D1294B">
        <w:t>ulkopolitiikkaa.</w:t>
      </w:r>
      <w:r>
        <w:t xml:space="preserve"> </w:t>
      </w:r>
      <w:r w:rsidRPr="00D1294B">
        <w:t>Ilmastomuutoksen hillitseminen ja siihen sopeutuminen voi onnistuessaan ehkäistä hallitsemattomien muutt</w:t>
      </w:r>
      <w:r w:rsidRPr="00D1294B">
        <w:t>o</w:t>
      </w:r>
      <w:r w:rsidRPr="00D1294B">
        <w:t>liikkeiden syntyä.</w:t>
      </w:r>
    </w:p>
    <w:p w:rsidR="00260D76" w:rsidRPr="00D10E58" w:rsidRDefault="00260D76" w:rsidP="00260D76">
      <w:pPr>
        <w:numPr>
          <w:ilvl w:val="0"/>
          <w:numId w:val="18"/>
        </w:numPr>
        <w:spacing w:after="60" w:line="276" w:lineRule="auto"/>
        <w:rPr>
          <w:sz w:val="24"/>
          <w:szCs w:val="24"/>
        </w:rPr>
      </w:pPr>
      <w:r w:rsidRPr="00D10E58">
        <w:rPr>
          <w:sz w:val="24"/>
          <w:szCs w:val="24"/>
        </w:rPr>
        <w:t xml:space="preserve">Kestävän kehityksen mahdollistava arkiympäristö </w:t>
      </w:r>
      <w:r w:rsidRPr="00D1294B">
        <w:rPr>
          <w:sz w:val="24"/>
          <w:szCs w:val="24"/>
        </w:rPr>
        <w:sym w:font="Wingdings" w:char="F0E0"/>
      </w:r>
      <w:r w:rsidRPr="00D10E58">
        <w:rPr>
          <w:sz w:val="24"/>
          <w:szCs w:val="24"/>
        </w:rPr>
        <w:t xml:space="preserve"> kaikille sama mahdollisuus?</w:t>
      </w:r>
    </w:p>
    <w:p w:rsidR="00260D76" w:rsidRPr="00D1294B" w:rsidRDefault="00260D76" w:rsidP="00260D76">
      <w:pPr>
        <w:spacing w:after="60"/>
        <w:ind w:left="1134"/>
      </w:pPr>
      <w:r w:rsidRPr="00D1294B">
        <w:t>YM: Rakennetun ympäristön energiatehokkuuden edistäminen. Tavoitteena on luoda ratkaisuja, jotka ohjaavat asukkaita ja kuluttajia aut</w:t>
      </w:r>
      <w:r w:rsidRPr="00D1294B">
        <w:t>o</w:t>
      </w:r>
      <w:r w:rsidRPr="00D1294B">
        <w:t>maattisesti energiatehokkaisiin valintoihin. Ilmastotavoitteiden saavuttaminen infrastruktuurin avulla.</w:t>
      </w:r>
    </w:p>
    <w:p w:rsidR="00260D76" w:rsidRPr="00D1294B" w:rsidRDefault="00260D76" w:rsidP="00260D76">
      <w:pPr>
        <w:spacing w:after="60"/>
        <w:ind w:left="1134"/>
      </w:pPr>
      <w:r w:rsidRPr="00D1294B">
        <w:t>MMM: Uusiutuvien luonnonvarojen käytön edellytyksiä on mahdollista parantaa kaavoitusprosesseissa ja alueiden käytön suunnittelussa.</w:t>
      </w:r>
    </w:p>
    <w:p w:rsidR="00260D76" w:rsidRPr="00D1294B" w:rsidRDefault="00260D76" w:rsidP="00260D76">
      <w:pPr>
        <w:spacing w:after="60"/>
        <w:ind w:left="1134"/>
      </w:pPr>
      <w:r w:rsidRPr="00D1294B">
        <w:lastRenderedPageBreak/>
        <w:t>STM: Kestävä asunto- ja yhdyskuntasuunnittelu lisää turvallisuutta ja omatoimista selviytymistä, tarjoaa ulkoilu- ja liikuntamahdollisuuksia, t</w:t>
      </w:r>
      <w:r w:rsidRPr="00D1294B">
        <w:t>u</w:t>
      </w:r>
      <w:r w:rsidRPr="00D1294B">
        <w:t>kee sosiaalista elämää ja vähentää monia sosiaalisia ja terveydellisiä ongelmia.</w:t>
      </w:r>
    </w:p>
    <w:p w:rsidR="00260D76" w:rsidRPr="00D10E58" w:rsidRDefault="00260D76" w:rsidP="00260D76">
      <w:pPr>
        <w:numPr>
          <w:ilvl w:val="0"/>
          <w:numId w:val="18"/>
        </w:numPr>
        <w:spacing w:after="60" w:line="276" w:lineRule="auto"/>
        <w:rPr>
          <w:sz w:val="24"/>
          <w:szCs w:val="24"/>
        </w:rPr>
      </w:pPr>
      <w:r w:rsidRPr="00D10E58">
        <w:rPr>
          <w:sz w:val="24"/>
          <w:szCs w:val="24"/>
        </w:rPr>
        <w:t>Terveelliset elintavat mahdollistava ympäristö</w:t>
      </w:r>
    </w:p>
    <w:p w:rsidR="00260D76" w:rsidRPr="00D1294B" w:rsidRDefault="00260D76" w:rsidP="00260D76">
      <w:pPr>
        <w:spacing w:after="60"/>
        <w:ind w:left="1134"/>
      </w:pPr>
      <w:r w:rsidRPr="00D1294B">
        <w:t>STM: Elinolosuhteiden tulee tukea terveyttä edistäviä valintoja sekä varmistaa esteetön, terveellinen ja turvallinen elinympäristö kaikille.</w:t>
      </w:r>
      <w:r>
        <w:t xml:space="preserve"> </w:t>
      </w:r>
      <w:r w:rsidRPr="00D1294B">
        <w:t>Sos</w:t>
      </w:r>
      <w:r w:rsidRPr="00D1294B">
        <w:t>i</w:t>
      </w:r>
      <w:r w:rsidRPr="00D1294B">
        <w:t>aalisen syrjäytymisen (työttömyys, köyhyys) ja pitkäaikaissairauksien keskeisimpiin riskitekijöihin (liikkumattomuus, ravitsemus, alkoholi, tupa</w:t>
      </w:r>
      <w:r w:rsidRPr="00D1294B">
        <w:t>k</w:t>
      </w:r>
      <w:r w:rsidRPr="00D1294B">
        <w:t>ka) on vaikutettava hallinnonalarajat ylittävällä yhteistyöllä.</w:t>
      </w:r>
    </w:p>
    <w:p w:rsidR="00260D76" w:rsidRPr="00D1294B" w:rsidRDefault="00260D76" w:rsidP="00260D76">
      <w:pPr>
        <w:spacing w:after="60"/>
        <w:ind w:left="1134"/>
      </w:pPr>
      <w:r w:rsidRPr="00D1294B">
        <w:t>YM: Kävelykeskustojen kehittäminen ja terveyttä ja hyvinvointia edistävien toimenpiteiden tukeminen, kuten kevyen liikenteen edellytysten t</w:t>
      </w:r>
      <w:r w:rsidRPr="00D1294B">
        <w:t>u</w:t>
      </w:r>
      <w:r w:rsidRPr="00D1294B">
        <w:t>keminen isoissa ja pienissä taajamissa.</w:t>
      </w:r>
    </w:p>
    <w:p w:rsidR="00260D76" w:rsidRPr="00D1294B" w:rsidRDefault="00260D76" w:rsidP="00260D76">
      <w:pPr>
        <w:spacing w:after="60"/>
        <w:ind w:left="1134"/>
      </w:pPr>
      <w:r w:rsidRPr="00D1294B">
        <w:t>OKM: Hallinnonalojen välinen yhteistyö liikunnan edistämiseksi on saatava toimimaan. On kehitettävä uusia toimintamalleja ja edistettävä y</w:t>
      </w:r>
      <w:r w:rsidRPr="00D1294B">
        <w:t>h</w:t>
      </w:r>
      <w:r w:rsidRPr="00D1294B">
        <w:t>teistyötä taide- ja kulttuurilaitosten kesken sekä niiden ja vapaan kentän toimijoiden ja muiden toimialojen toimijoiden kanssa.</w:t>
      </w:r>
      <w:r w:rsidR="00010088">
        <w:t xml:space="preserve"> </w:t>
      </w:r>
      <w:r w:rsidRPr="00D1294B">
        <w:t>Edistetään tasa-arvoa ja yhdenvertaisuutta liikunnassa.</w:t>
      </w:r>
      <w:r>
        <w:t xml:space="preserve"> </w:t>
      </w:r>
      <w:r w:rsidRPr="00D1294B">
        <w:t>Riittämätön liikunta ja heikentyvä fyysinen kunto alentavat työ- ja toimintakykyä, heikentävät tuott</w:t>
      </w:r>
      <w:r w:rsidRPr="00D1294B">
        <w:t>a</w:t>
      </w:r>
      <w:r w:rsidRPr="00D1294B">
        <w:t>vuutta ja kilpailukykyä sekä lyhentävät työuria.</w:t>
      </w:r>
    </w:p>
    <w:p w:rsidR="00260D76" w:rsidRPr="00D1294B" w:rsidRDefault="00260D76" w:rsidP="00260D76">
      <w:pPr>
        <w:spacing w:after="60"/>
        <w:ind w:left="1134"/>
      </w:pPr>
      <w:r w:rsidRPr="00D1294B">
        <w:t>P</w:t>
      </w:r>
      <w:r>
        <w:t>L</w:t>
      </w:r>
      <w:r w:rsidRPr="00D1294B">
        <w:t>M: Puolustusvoimat jatkavat nuorison hyvinvointiin ja terveyteen vaikuttavia liikuntakampanjoita sekä painottaa alue- ja toimitilainvestoi</w:t>
      </w:r>
      <w:r w:rsidRPr="00D1294B">
        <w:t>n</w:t>
      </w:r>
      <w:r w:rsidRPr="00D1294B">
        <w:t>neissa turvallisuutta ja terveyttä.</w:t>
      </w:r>
    </w:p>
    <w:p w:rsidR="00260D76" w:rsidRPr="00D1294B" w:rsidRDefault="00260D76" w:rsidP="00260D76">
      <w:pPr>
        <w:numPr>
          <w:ilvl w:val="0"/>
          <w:numId w:val="18"/>
        </w:numPr>
        <w:spacing w:after="60" w:line="276" w:lineRule="auto"/>
        <w:rPr>
          <w:sz w:val="24"/>
          <w:szCs w:val="24"/>
        </w:rPr>
      </w:pPr>
      <w:r w:rsidRPr="00D1294B">
        <w:rPr>
          <w:sz w:val="24"/>
          <w:szCs w:val="24"/>
        </w:rPr>
        <w:t xml:space="preserve">Esteetön arkiympäristö </w:t>
      </w:r>
      <w:r w:rsidRPr="00940976">
        <w:rPr>
          <w:sz w:val="24"/>
          <w:szCs w:val="24"/>
        </w:rPr>
        <w:sym w:font="Wingdings" w:char="F0E0"/>
      </w:r>
      <w:r w:rsidRPr="00D1294B">
        <w:rPr>
          <w:sz w:val="24"/>
          <w:szCs w:val="24"/>
        </w:rPr>
        <w:t>tasa -arvoa lisäämässä</w:t>
      </w:r>
    </w:p>
    <w:p w:rsidR="00260D76" w:rsidRPr="00D1294B" w:rsidRDefault="00260D76" w:rsidP="00260D76">
      <w:pPr>
        <w:spacing w:after="60"/>
        <w:ind w:left="1134"/>
      </w:pPr>
      <w:r w:rsidRPr="00D1294B">
        <w:t xml:space="preserve">YM: Esteetön arkiympäristö tukee omaehtoista elämänhallintaa ja arjen sujuvuutta. </w:t>
      </w:r>
      <w:r>
        <w:t>E</w:t>
      </w:r>
      <w:r w:rsidRPr="00D1294B">
        <w:t>rityistä tukea tarvitsevien asumisoloja on parannettu er</w:t>
      </w:r>
      <w:r w:rsidRPr="00D1294B">
        <w:t>i</w:t>
      </w:r>
      <w:r w:rsidRPr="00D1294B">
        <w:t>laisten asumismuotojen ja -ratkaisujen tarjontaa lisäämällä ja kehittämällä palveluasumisen ratkaisuja.</w:t>
      </w:r>
      <w:r>
        <w:t xml:space="preserve"> </w:t>
      </w:r>
      <w:r w:rsidRPr="00D1294B">
        <w:t>Ikääntyneiden kotona asumisen edell</w:t>
      </w:r>
      <w:r w:rsidRPr="00D1294B">
        <w:t>y</w:t>
      </w:r>
      <w:r w:rsidRPr="00D1294B">
        <w:t>tysten parantaminen... Asuinalueiden sosiaalista eriytymistä on hillitty, viihtyisyyttä on parannettu ja asuinympäristön monimuotoisuuteen on panostettu.</w:t>
      </w:r>
    </w:p>
    <w:p w:rsidR="00260D76" w:rsidRPr="00D1294B" w:rsidRDefault="00260D76" w:rsidP="00260D76">
      <w:pPr>
        <w:spacing w:after="60"/>
        <w:ind w:left="1134"/>
      </w:pPr>
      <w:r w:rsidRPr="00D1294B">
        <w:t>LVM: Liikenneturvallisuuden parantamisessa avainasemassa yli hallinnonalojen yltävä yhteistyö.</w:t>
      </w:r>
    </w:p>
    <w:p w:rsidR="00260D76" w:rsidRDefault="00260D76" w:rsidP="00260D76">
      <w:pPr>
        <w:tabs>
          <w:tab w:val="right" w:pos="9638"/>
        </w:tabs>
        <w:rPr>
          <w:b/>
          <w:sz w:val="24"/>
          <w:szCs w:val="24"/>
        </w:rPr>
      </w:pPr>
    </w:p>
    <w:p w:rsidR="00260D76" w:rsidRPr="00D1294B" w:rsidRDefault="00260D76" w:rsidP="00260D76">
      <w:pPr>
        <w:tabs>
          <w:tab w:val="right" w:pos="9638"/>
        </w:tabs>
        <w:rPr>
          <w:rFonts w:cs="Arial"/>
          <w:sz w:val="24"/>
          <w:szCs w:val="24"/>
        </w:rPr>
      </w:pPr>
      <w:r w:rsidRPr="00D1294B">
        <w:rPr>
          <w:b/>
          <w:sz w:val="24"/>
          <w:szCs w:val="24"/>
        </w:rPr>
        <w:t>ELÄMISEN PERUSEDELLYTYKSET</w:t>
      </w:r>
      <w:r w:rsidRPr="00D1294B">
        <w:rPr>
          <w:sz w:val="24"/>
          <w:szCs w:val="24"/>
        </w:rPr>
        <w:t xml:space="preserve"> (vähimmäisturva)</w:t>
      </w:r>
    </w:p>
    <w:p w:rsidR="00260D76" w:rsidRPr="00A14F6B" w:rsidRDefault="00260D76" w:rsidP="00260D76">
      <w:pPr>
        <w:numPr>
          <w:ilvl w:val="0"/>
          <w:numId w:val="18"/>
        </w:numPr>
        <w:spacing w:after="60" w:line="276" w:lineRule="auto"/>
        <w:rPr>
          <w:sz w:val="24"/>
          <w:szCs w:val="24"/>
        </w:rPr>
      </w:pPr>
      <w:r w:rsidRPr="00A14F6B">
        <w:rPr>
          <w:sz w:val="24"/>
          <w:szCs w:val="24"/>
        </w:rPr>
        <w:t xml:space="preserve">Elämisen puitteet </w:t>
      </w:r>
    </w:p>
    <w:p w:rsidR="00260D76" w:rsidRPr="00A14F6B" w:rsidRDefault="00260D76" w:rsidP="00260D76">
      <w:pPr>
        <w:spacing w:after="60"/>
        <w:ind w:left="1134"/>
      </w:pPr>
      <w:r w:rsidRPr="00A14F6B">
        <w:t>SM: Globaalissa maailmassa yhä tärkeämpiä kilpailukeinoja ovat ihmisille tarjottavat elämisen puitteet. Näitä ovat turvallisuuden ohella mm. asumisen ja asuinympäristön</w:t>
      </w:r>
      <w:r>
        <w:t xml:space="preserve"> </w:t>
      </w:r>
      <w:r w:rsidRPr="00A14F6B">
        <w:t>laatu, elinkeinoelämän monipuolisuus, hyvät palvelut sekä vapaa -ajanviettomahdollisuudet ja terveellinen ymp</w:t>
      </w:r>
      <w:r w:rsidRPr="00A14F6B">
        <w:t>ä</w:t>
      </w:r>
      <w:r w:rsidRPr="00A14F6B">
        <w:t>ristö.</w:t>
      </w:r>
    </w:p>
    <w:p w:rsidR="00260D76" w:rsidRPr="00A14F6B" w:rsidRDefault="00260D76" w:rsidP="00260D76">
      <w:pPr>
        <w:spacing w:after="60"/>
        <w:ind w:left="1134"/>
      </w:pPr>
      <w:r w:rsidRPr="00A14F6B">
        <w:t>OKM: Lapsilla ja nuorilla mahdollisuus vähintään yhteen maksuttomaan kulttuuri- tai liikuntaharrastukseen.</w:t>
      </w:r>
    </w:p>
    <w:p w:rsidR="00260D76" w:rsidRPr="00A14F6B" w:rsidRDefault="00260D76" w:rsidP="00260D76">
      <w:pPr>
        <w:spacing w:after="60"/>
        <w:ind w:left="1134"/>
      </w:pPr>
      <w:r w:rsidRPr="00A14F6B">
        <w:t>MMM: Mahdollisuudet luonnossa virkistäytymiseen. Hyväkuntoinen perusinfrastruktuuri.</w:t>
      </w:r>
    </w:p>
    <w:p w:rsidR="00260D76" w:rsidRPr="00A14F6B" w:rsidRDefault="00260D76" w:rsidP="00260D76">
      <w:pPr>
        <w:spacing w:after="60"/>
        <w:ind w:left="1134"/>
      </w:pPr>
      <w:r w:rsidRPr="00A14F6B">
        <w:lastRenderedPageBreak/>
        <w:t>YM: Kohtuuhintainen asuminen.</w:t>
      </w:r>
    </w:p>
    <w:p w:rsidR="00260D76" w:rsidRDefault="00260D76" w:rsidP="00260D76">
      <w:pPr>
        <w:spacing w:after="60"/>
        <w:ind w:left="1134"/>
      </w:pPr>
      <w:r w:rsidRPr="00A14F6B">
        <w:t>LVM: Arjen sujuvuus on vahvasti kytköksissä digitaalisen perusinfrastruktuurin muodostavien viestintä</w:t>
      </w:r>
      <w:r w:rsidRPr="00A14F6B">
        <w:softHyphen/>
        <w:t>verkkojen, tietojärjestelmien ja päätelai</w:t>
      </w:r>
      <w:r w:rsidRPr="00A14F6B">
        <w:t>t</w:t>
      </w:r>
      <w:r w:rsidRPr="00A14F6B">
        <w:t>teiden toimivuuteen.</w:t>
      </w:r>
    </w:p>
    <w:p w:rsidR="00260D76" w:rsidRPr="00A14F6B" w:rsidRDefault="00260D76" w:rsidP="00260D76">
      <w:pPr>
        <w:numPr>
          <w:ilvl w:val="0"/>
          <w:numId w:val="18"/>
        </w:numPr>
        <w:spacing w:after="60" w:line="276" w:lineRule="auto"/>
        <w:rPr>
          <w:sz w:val="24"/>
          <w:szCs w:val="24"/>
        </w:rPr>
      </w:pPr>
      <w:r w:rsidRPr="00A14F6B">
        <w:rPr>
          <w:sz w:val="24"/>
          <w:szCs w:val="24"/>
        </w:rPr>
        <w:t xml:space="preserve">Kaikille pääsy peruspalveluihin oikea -aikaisesti </w:t>
      </w:r>
    </w:p>
    <w:p w:rsidR="00260D76" w:rsidRPr="00A14F6B" w:rsidRDefault="00260D76" w:rsidP="00260D76">
      <w:pPr>
        <w:spacing w:after="60"/>
        <w:ind w:left="1134"/>
      </w:pPr>
      <w:r w:rsidRPr="00A14F6B">
        <w:t>STM: Hyvinvointiin on oikeus jokaisella ihmisellä.</w:t>
      </w:r>
    </w:p>
    <w:p w:rsidR="00260D76" w:rsidRPr="00A14F6B" w:rsidRDefault="00260D76" w:rsidP="00260D76">
      <w:pPr>
        <w:spacing w:after="60"/>
        <w:ind w:left="1134"/>
      </w:pPr>
      <w:r w:rsidRPr="00A14F6B">
        <w:t>OM: Myös julkisten palvelujen lisääntyvä yksityistäminen voi vaarantaa perusoikeuksia, oikeusturvaa tai muita hyvän hallinnon vaatimuksia, jos se tapahtuu ilman riittävää perus- ja ihmisoikeusvaikutusten arviointia. Heikoimmassa asemassa olevat henkilöt tarvitsevat erityistä tukea oik</w:t>
      </w:r>
      <w:r w:rsidRPr="00A14F6B">
        <w:t>e</w:t>
      </w:r>
      <w:r w:rsidRPr="00A14F6B">
        <w:t>uksiensa toteuttamisessa.</w:t>
      </w:r>
      <w:r>
        <w:t xml:space="preserve"> </w:t>
      </w:r>
      <w:r w:rsidRPr="00A14F6B">
        <w:t>Vaikeassakin taloudellisessa tilanteessa tulee varmistaa voimavarojen riittävyys rikoksia ehkäisevään työhön kuten syrjäytymisen, päihdeongelmien, tuloerojen kasvun ja alueellisen epätasa-arvon hillitsemiseen.</w:t>
      </w:r>
    </w:p>
    <w:p w:rsidR="00260D76" w:rsidRPr="00A14F6B" w:rsidRDefault="00260D76" w:rsidP="00260D76">
      <w:pPr>
        <w:spacing w:after="60"/>
        <w:ind w:left="1134"/>
      </w:pPr>
      <w:r w:rsidRPr="00A14F6B">
        <w:t>OKM: Varhaiskasvatus ja perusopetus ovat tärkeitä lähtökohtia tasoittavia, tasa-arvoa edistäviä ja sosiaalista koheesiota vahvistavia osaamisen ketjun vaiheita.</w:t>
      </w:r>
    </w:p>
    <w:p w:rsidR="00260D76" w:rsidRPr="00A14F6B" w:rsidRDefault="00260D76" w:rsidP="00260D76">
      <w:pPr>
        <w:spacing w:after="60"/>
        <w:ind w:left="1134"/>
      </w:pPr>
      <w:r w:rsidRPr="00A14F6B">
        <w:t>OM: Vangeille ja yhdyskuntaseuraamusta suorittaville soveltuvia ns. matalan kynnyksen palveluja (psykososiaaliset palvelut, päihdepalvelut, valmentava koulutus, valmentava työ) on tarpeen lisätä rangaistuksen aikana ja vapauttamisvaiheessa. Olennaista on palvelun oikea- aikainen kohdentaminen niin valtiolla, kunnissa kuin kolmannella sektorilla. Huolehtimalla vankien ja yhdyskuntaseuraamusta suorittavien pääsystä p</w:t>
      </w:r>
      <w:r w:rsidRPr="00A14F6B">
        <w:t>e</w:t>
      </w:r>
      <w:r w:rsidRPr="00A14F6B">
        <w:t>ruspalveluihin voidaan vähentää sosiaalista eriarvoisuutta ja kaventaa hyvinvointi- ja terveyseroja.</w:t>
      </w:r>
    </w:p>
    <w:p w:rsidR="00260D76" w:rsidRPr="00A14F6B" w:rsidRDefault="00260D76" w:rsidP="00260D76">
      <w:pPr>
        <w:numPr>
          <w:ilvl w:val="0"/>
          <w:numId w:val="18"/>
        </w:numPr>
        <w:spacing w:after="60" w:line="276" w:lineRule="auto"/>
        <w:rPr>
          <w:sz w:val="24"/>
          <w:szCs w:val="24"/>
        </w:rPr>
      </w:pPr>
      <w:r w:rsidRPr="00A14F6B">
        <w:rPr>
          <w:sz w:val="24"/>
          <w:szCs w:val="24"/>
        </w:rPr>
        <w:t>Riittävät tukitoimet niitä tarvitseville &amp; vähimmäisturvan tunnistaminen</w:t>
      </w:r>
    </w:p>
    <w:p w:rsidR="00260D76" w:rsidRPr="00A14F6B" w:rsidRDefault="00260D76" w:rsidP="00260D76">
      <w:pPr>
        <w:spacing w:after="60"/>
        <w:ind w:left="1134"/>
      </w:pPr>
      <w:r w:rsidRPr="00A14F6B">
        <w:t>OKM: Riittävät tukitoimet niitä tarvitseville.</w:t>
      </w:r>
      <w:r>
        <w:t xml:space="preserve"> </w:t>
      </w:r>
      <w:r w:rsidRPr="00A14F6B">
        <w:t>Osaamisketjun alkupäähän panostaminen on prioriteetti, josta on huolehdittava kaikissa olosu</w:t>
      </w:r>
      <w:r w:rsidRPr="00A14F6B">
        <w:t>h</w:t>
      </w:r>
      <w:r w:rsidRPr="00A14F6B">
        <w:t>teissa, riittävän osaamisperustan varmistaminen varhais-, esi- ja perusopetuksen resurssien ja riittävien tukitoimien takaaminen niitä tarvitsevi</w:t>
      </w:r>
      <w:r w:rsidRPr="00A14F6B">
        <w:t>l</w:t>
      </w:r>
      <w:r w:rsidRPr="00A14F6B">
        <w:t>le.</w:t>
      </w:r>
    </w:p>
    <w:p w:rsidR="00260D76" w:rsidRPr="00A14F6B" w:rsidRDefault="00260D76" w:rsidP="00260D76">
      <w:pPr>
        <w:spacing w:after="60"/>
        <w:ind w:left="1134"/>
      </w:pPr>
      <w:r w:rsidRPr="00A14F6B">
        <w:t>OM: Vähimmäisturvan tunnistaminen: riittävä perus- ja ihmisoikeusvaikutusten arviointi.</w:t>
      </w:r>
      <w:r>
        <w:t xml:space="preserve"> </w:t>
      </w:r>
      <w:r w:rsidRPr="00A14F6B">
        <w:t>Oikeuksien toteutumisen riittävää tasoa tulisikin arv</w:t>
      </w:r>
      <w:r w:rsidRPr="00A14F6B">
        <w:t>i</w:t>
      </w:r>
      <w:r w:rsidRPr="00A14F6B">
        <w:t>oida erityisesti lasten, vanhusten, vammaisten ja muiden haavoittuvassa asemassa olevien ryhmien kannalta.</w:t>
      </w:r>
    </w:p>
    <w:p w:rsidR="00260D76" w:rsidRPr="00A14F6B" w:rsidRDefault="00260D76" w:rsidP="00260D76">
      <w:pPr>
        <w:spacing w:after="60"/>
        <w:ind w:left="1134"/>
      </w:pPr>
      <w:r w:rsidRPr="00A14F6B">
        <w:t>OM: …olisi tärkeää luoda Suomen oloihin soveltuva perusoikeuksien toteutumisen seurantajärjestelmä. Systemaattisella seurannalla havaitaan huolestuttavia kehityskulkuja ja voidaan ryhtyä toimenpiteisiin ongelmien ehkäisemiseksi.</w:t>
      </w:r>
    </w:p>
    <w:p w:rsidR="00260D76" w:rsidRPr="00DA4736" w:rsidRDefault="00260D76" w:rsidP="00260D76">
      <w:pPr>
        <w:spacing w:after="60"/>
      </w:pPr>
    </w:p>
    <w:p w:rsidR="00260D76" w:rsidRPr="00A14F6B" w:rsidRDefault="00260D76" w:rsidP="00260D76">
      <w:pPr>
        <w:spacing w:after="60"/>
        <w:rPr>
          <w:sz w:val="24"/>
          <w:szCs w:val="24"/>
        </w:rPr>
      </w:pPr>
      <w:r w:rsidRPr="00A14F6B">
        <w:rPr>
          <w:b/>
          <w:sz w:val="24"/>
          <w:szCs w:val="24"/>
        </w:rPr>
        <w:t xml:space="preserve">HALLINNON KEHITTÄMINEN </w:t>
      </w:r>
      <w:r w:rsidRPr="00A14F6B">
        <w:rPr>
          <w:sz w:val="24"/>
          <w:szCs w:val="24"/>
        </w:rPr>
        <w:t>(hallinnon tehostaminen, tieto, ennakkoarviointi)</w:t>
      </w:r>
    </w:p>
    <w:p w:rsidR="00260D76" w:rsidRDefault="00260D76" w:rsidP="00260D76">
      <w:pPr>
        <w:numPr>
          <w:ilvl w:val="0"/>
          <w:numId w:val="18"/>
        </w:numPr>
        <w:spacing w:after="60" w:line="276" w:lineRule="auto"/>
        <w:rPr>
          <w:sz w:val="24"/>
          <w:szCs w:val="24"/>
        </w:rPr>
      </w:pPr>
      <w:r w:rsidRPr="00797975">
        <w:rPr>
          <w:sz w:val="24"/>
          <w:szCs w:val="24"/>
        </w:rPr>
        <w:t xml:space="preserve">Julkisen hallinnon tehostaminen (esim. digitalisaation avulla) </w:t>
      </w:r>
      <w:r w:rsidRPr="00797975">
        <w:rPr>
          <w:sz w:val="24"/>
          <w:szCs w:val="24"/>
        </w:rPr>
        <w:sym w:font="Wingdings" w:char="F0E0"/>
      </w:r>
      <w:r w:rsidRPr="00797975">
        <w:rPr>
          <w:sz w:val="24"/>
          <w:szCs w:val="24"/>
        </w:rPr>
        <w:t xml:space="preserve"> vähemmän työpaikkoja?</w:t>
      </w:r>
    </w:p>
    <w:p w:rsidR="00260D76" w:rsidRDefault="00260D76" w:rsidP="00260D76">
      <w:pPr>
        <w:spacing w:after="60"/>
        <w:ind w:left="1134"/>
      </w:pPr>
      <w:r>
        <w:t xml:space="preserve">VM: </w:t>
      </w:r>
      <w:r w:rsidRPr="00707AFF">
        <w:t>Julkisen hallinnon toimintatavat tulee uudistaa digitalisaation avulla. Merkittävät hyödyt saavutetaan</w:t>
      </w:r>
      <w:r>
        <w:t xml:space="preserve"> </w:t>
      </w:r>
      <w:r w:rsidRPr="00707AFF">
        <w:t>kaikissa julkisissa palveluissa ja to</w:t>
      </w:r>
      <w:r w:rsidRPr="00707AFF">
        <w:t>i</w:t>
      </w:r>
      <w:r w:rsidRPr="00707AFF">
        <w:t>minnoissa automaation, tiedolla johtamisen ja tiedon</w:t>
      </w:r>
      <w:r>
        <w:t xml:space="preserve"> </w:t>
      </w:r>
      <w:r w:rsidRPr="00707AFF">
        <w:t>avoimuuden avulla.</w:t>
      </w:r>
    </w:p>
    <w:p w:rsidR="00260D76" w:rsidRDefault="00260D76" w:rsidP="00260D76">
      <w:pPr>
        <w:spacing w:after="60"/>
        <w:ind w:left="1134"/>
      </w:pPr>
      <w:r>
        <w:t xml:space="preserve">LVM: </w:t>
      </w:r>
      <w:r w:rsidRPr="00D2233E">
        <w:t>Suomella olisi edellytyksiä siirtyä myös täysin digitaaliseen hallintoon.</w:t>
      </w:r>
    </w:p>
    <w:p w:rsidR="00260D76" w:rsidRDefault="00260D76" w:rsidP="00260D76">
      <w:pPr>
        <w:spacing w:after="60"/>
        <w:ind w:left="1134"/>
      </w:pPr>
      <w:r w:rsidRPr="00DA4736">
        <w:lastRenderedPageBreak/>
        <w:t xml:space="preserve">MMM: </w:t>
      </w:r>
      <w:r>
        <w:t>Yhteiskunnan digitalisoituminen</w:t>
      </w:r>
      <w:r w:rsidRPr="00DA4736">
        <w:t xml:space="preserve"> parantaa tuottavuutta ja tehokkuutta hallinnossa, yritystoiminnassa ja kansalaisten arjessa</w:t>
      </w:r>
      <w:r>
        <w:t>.</w:t>
      </w:r>
    </w:p>
    <w:p w:rsidR="00260D76" w:rsidRDefault="00260D76" w:rsidP="00260D76">
      <w:pPr>
        <w:spacing w:after="60"/>
        <w:ind w:left="1134"/>
      </w:pPr>
      <w:r>
        <w:t xml:space="preserve">SM: </w:t>
      </w:r>
      <w:r w:rsidRPr="001E6D93">
        <w:t>Julkisen hallinnon tietoverkkojen kehittäminen tuo</w:t>
      </w:r>
      <w:r>
        <w:t xml:space="preserve"> </w:t>
      </w:r>
      <w:r w:rsidRPr="001E6D93">
        <w:t>yhteiskunnallisia säästöjä mm. kansalaisten asiointikokemuksen yksinkertaistuessa ja</w:t>
      </w:r>
      <w:r>
        <w:t xml:space="preserve"> </w:t>
      </w:r>
      <w:r w:rsidRPr="001E6D93">
        <w:t>henkilöstövoimavarojen vapautuessa muihin tehtäviin.</w:t>
      </w:r>
    </w:p>
    <w:p w:rsidR="00260D76" w:rsidRDefault="00260D76" w:rsidP="00260D76">
      <w:pPr>
        <w:numPr>
          <w:ilvl w:val="0"/>
          <w:numId w:val="18"/>
        </w:numPr>
        <w:spacing w:after="60" w:line="276" w:lineRule="auto"/>
        <w:rPr>
          <w:sz w:val="24"/>
          <w:szCs w:val="24"/>
        </w:rPr>
      </w:pPr>
      <w:r w:rsidRPr="00797975">
        <w:rPr>
          <w:sz w:val="24"/>
          <w:szCs w:val="24"/>
        </w:rPr>
        <w:t>Hallinnon kehittäminen kokonaisvaltaisesti (mahdollistaa siiloista pois), keskitetty ohjausvalta (kenen arvoihin perustuen?), osaopt</w:t>
      </w:r>
      <w:r w:rsidRPr="00797975">
        <w:rPr>
          <w:sz w:val="24"/>
          <w:szCs w:val="24"/>
        </w:rPr>
        <w:t>i</w:t>
      </w:r>
      <w:r w:rsidRPr="00797975">
        <w:rPr>
          <w:sz w:val="24"/>
          <w:szCs w:val="24"/>
        </w:rPr>
        <w:t xml:space="preserve">moinnin vähentäminen </w:t>
      </w:r>
    </w:p>
    <w:p w:rsidR="00260D76" w:rsidRDefault="00260D76" w:rsidP="00260D76">
      <w:pPr>
        <w:spacing w:after="60"/>
        <w:ind w:left="1134"/>
      </w:pPr>
      <w:r w:rsidRPr="00DA4736">
        <w:t>VM: Hallinnon kehittäminen kokonaisvaltaisesti, yhteisen hyvän tulee voittaa organisaatiokohtainen paras</w:t>
      </w:r>
      <w:r>
        <w:t xml:space="preserve">, </w:t>
      </w:r>
      <w:r w:rsidRPr="00DA4736">
        <w:t>keskitetty ohjausvalta</w:t>
      </w:r>
      <w:r>
        <w:t>.</w:t>
      </w:r>
      <w:r w:rsidRPr="00DA4736">
        <w:t xml:space="preserve"> </w:t>
      </w:r>
    </w:p>
    <w:p w:rsidR="00260D76" w:rsidRDefault="00260D76" w:rsidP="00260D76">
      <w:pPr>
        <w:spacing w:after="60"/>
        <w:ind w:left="1134"/>
      </w:pPr>
      <w:r w:rsidRPr="00DA4736">
        <w:t>OKM: Hallinnon hyvät tavoitteet, toimet ja retoriikka kohtaavat eri kohderyhmät eri tavoin. Hallinto lähestyy yksilöä toimialakohtaisesti, minkä vuoksi merkittäviä edistysaskeleita keskeisissä hyvinvointia kuvaavissa indikaattoreissa ei kasvavista taloudellisista panostuksista huolimatta ole saavutettu. Hyvinvoinnin ja terveyden syvä polarisaatio edellyttää laaja-alaisempaa ja eri hallinnonalat kattavaa yhteistyötä.</w:t>
      </w:r>
    </w:p>
    <w:p w:rsidR="00260D76" w:rsidRPr="00707AFF" w:rsidRDefault="00260D76" w:rsidP="00260D76">
      <w:pPr>
        <w:spacing w:after="60"/>
        <w:ind w:left="1134"/>
      </w:pPr>
      <w:r>
        <w:t xml:space="preserve">SM: </w:t>
      </w:r>
      <w:r w:rsidRPr="00DA4736">
        <w:t>Sisäisen turvallisuuden toimijoiden poikkihallinnollisuus on lisääntynyt hallinnonalalla ja koko valtioneuvoston tasolla on siirrytty osa-optimoinnista konserniajatteluun. Tämä on mahdollistanut poikkihallinnollisille prosesseille asetettavat yhteiset tavoitteet sekä tuloksellisu</w:t>
      </w:r>
      <w:r w:rsidRPr="00DA4736">
        <w:t>u</w:t>
      </w:r>
      <w:r w:rsidRPr="00DA4736">
        <w:t>den ja toiminnan laadun samanaikaisen kehittymisen. Tämän myötä myös politiikan johdonmukaisuus on lisääntynyt.</w:t>
      </w:r>
    </w:p>
    <w:p w:rsidR="00260D76" w:rsidRDefault="00260D76" w:rsidP="00260D76">
      <w:pPr>
        <w:numPr>
          <w:ilvl w:val="0"/>
          <w:numId w:val="18"/>
        </w:numPr>
        <w:spacing w:after="60" w:line="276" w:lineRule="auto"/>
        <w:rPr>
          <w:sz w:val="24"/>
          <w:szCs w:val="24"/>
        </w:rPr>
      </w:pPr>
      <w:r w:rsidRPr="00797975">
        <w:rPr>
          <w:sz w:val="24"/>
          <w:szCs w:val="24"/>
        </w:rPr>
        <w:t xml:space="preserve">Avoimet/yhdistettävissä olevat tietovarannot (mahdollisuus) </w:t>
      </w:r>
      <w:r w:rsidRPr="00797975">
        <w:rPr>
          <w:sz w:val="24"/>
          <w:szCs w:val="24"/>
        </w:rPr>
        <w:sym w:font="Wingdings" w:char="F0E0"/>
      </w:r>
      <w:r w:rsidRPr="00797975">
        <w:rPr>
          <w:sz w:val="24"/>
          <w:szCs w:val="24"/>
        </w:rPr>
        <w:t xml:space="preserve"> kuka käyttää/hyödyntää?</w:t>
      </w:r>
    </w:p>
    <w:p w:rsidR="00260D76" w:rsidRDefault="00260D76" w:rsidP="00260D76">
      <w:pPr>
        <w:spacing w:after="60"/>
        <w:ind w:left="1134"/>
      </w:pPr>
      <w:r w:rsidRPr="00DA4736">
        <w:t>LVM: Datan arvo riippuu siitä, miten voidaan yhdistää muihin aineistoihin. Tietovarantojen avaaminen tehostaa julkisen sektorin toimintaa</w:t>
      </w:r>
      <w:r>
        <w:t>.</w:t>
      </w:r>
      <w:r w:rsidRPr="00DA4736">
        <w:t xml:space="preserve"> </w:t>
      </w:r>
      <w:r>
        <w:t>K</w:t>
      </w:r>
      <w:r w:rsidRPr="00DA4736">
        <w:t>e</w:t>
      </w:r>
      <w:r w:rsidRPr="00DA4736">
        <w:t xml:space="preserve">nellä mahdollisuus saada eri lähteistä kertyvä tieto käyttöönsä? Tietopalveluiden on mahdollistettava helppo pääsy tietoon erilaisten käyttäjien tarpeita vastaavasti. </w:t>
      </w:r>
    </w:p>
    <w:p w:rsidR="00260D76" w:rsidRPr="00DA4736" w:rsidRDefault="00260D76" w:rsidP="00260D76">
      <w:pPr>
        <w:spacing w:after="60"/>
        <w:ind w:left="1134"/>
      </w:pPr>
      <w:r w:rsidRPr="00DA4736">
        <w:t>MMM: Hallinnon kehittämisen tavoitteena on entistä kokonaisvaltaisempi luonnonvarojen käytön suunnittelu. Hallinto voi tukea uusiokäyttöä ylläpitämällä toimivia tietopalveluita ja määrittelemällä selkeät avoimen tiedon ja tietopalvelun käyttöehdot.</w:t>
      </w:r>
      <w:r>
        <w:br/>
      </w:r>
      <w:r w:rsidRPr="00DA4736">
        <w:t>TEM: Valmistaudumme avoimen tiedon aikaansaamiin suuriin muutoksiin yhteiskunnassa.</w:t>
      </w:r>
    </w:p>
    <w:p w:rsidR="00260D76" w:rsidRPr="00797975" w:rsidRDefault="00260D76" w:rsidP="00260D76">
      <w:pPr>
        <w:numPr>
          <w:ilvl w:val="0"/>
          <w:numId w:val="18"/>
        </w:numPr>
        <w:spacing w:after="60" w:line="276" w:lineRule="auto"/>
        <w:rPr>
          <w:sz w:val="24"/>
          <w:szCs w:val="24"/>
        </w:rPr>
      </w:pPr>
      <w:r w:rsidRPr="00797975">
        <w:rPr>
          <w:sz w:val="24"/>
          <w:szCs w:val="24"/>
        </w:rPr>
        <w:t>Päätökset/lainsäädäntö perustuu tutkittuun tietoon, vaikutukset arvioitu (myös IVA+eriarvovaikutukset</w:t>
      </w:r>
      <w:r>
        <w:rPr>
          <w:sz w:val="24"/>
          <w:szCs w:val="24"/>
        </w:rPr>
        <w:t>?</w:t>
      </w:r>
      <w:r w:rsidRPr="00797975">
        <w:rPr>
          <w:sz w:val="24"/>
          <w:szCs w:val="24"/>
        </w:rPr>
        <w:t xml:space="preserve">) </w:t>
      </w:r>
    </w:p>
    <w:p w:rsidR="00260D76" w:rsidRDefault="00260D76" w:rsidP="00260D76">
      <w:pPr>
        <w:spacing w:after="60"/>
        <w:ind w:left="1134"/>
      </w:pPr>
      <w:r w:rsidRPr="00DA4736">
        <w:t>OM: Jotta oikeuksien toteutumista voidaan seurata nykyistä paremmin ja kerätä tarvittavaa tietoa, olisi tärkeää luoda Suomen oloihin soveltuva perusoikeuksien toteutumisen seurantajärjestelmä.</w:t>
      </w:r>
    </w:p>
    <w:p w:rsidR="00260D76" w:rsidRDefault="00260D76" w:rsidP="00260D76">
      <w:pPr>
        <w:spacing w:after="60"/>
        <w:ind w:left="1134"/>
      </w:pPr>
      <w:r w:rsidRPr="00DA4736">
        <w:t xml:space="preserve">OM: Päätökset/lainsäädäntö </w:t>
      </w:r>
      <w:r w:rsidR="00933D41" w:rsidRPr="00CF4F93">
        <w:sym w:font="Wingdings" w:char="F0E0"/>
      </w:r>
      <w:r w:rsidRPr="00DA4736">
        <w:t xml:space="preserve"> perustuu tutkimustietoon, vaihtoehdot ja vaikutukset arvioitu, eri vaikutuslajit kattava kokonaisnäkemys. Pä</w:t>
      </w:r>
      <w:r w:rsidRPr="00DA4736">
        <w:t>ä</w:t>
      </w:r>
      <w:r w:rsidRPr="00DA4736">
        <w:t>tökset ovat parempia, kun niiden valmistelu perustuu tutkimustietoon ja vaihtoehdot ja vaikutukset on arvioitu. Lopputulos voi tällöin olla myös se, että lainsäädäntö ei ole oikea keino tavoitteen toteuttamiseksi.</w:t>
      </w:r>
      <w:r>
        <w:br/>
      </w:r>
      <w:r w:rsidRPr="00DA4736">
        <w:t>Panostetaan päätöksenteon tilasto- ja tietopohjan vahvistamiseen, ennakointiin, arviointiin ja näyttöön perustuvan politiikan kehittämiseen. Tällä lisätään toimintapolitiikan ja hallinnon avoimuutta ja politiikan hyväksyttävyyttä sekä parannetaan toiminnan laatua ja vaikuttavuutta. Tiedolla johtamisen edellytyksiä parannetaan vuorovaikutteisilla tiedon tuotannon ja hyödyntäminen tavoilla.</w:t>
      </w:r>
    </w:p>
    <w:p w:rsidR="00260D76" w:rsidRDefault="00260D76" w:rsidP="00260D76">
      <w:pPr>
        <w:spacing w:after="60"/>
        <w:ind w:left="1134"/>
      </w:pPr>
      <w:r>
        <w:t xml:space="preserve">OKM: </w:t>
      </w:r>
      <w:r w:rsidRPr="00702FD5">
        <w:t>Panostetaan päätöksenteon tilasto- ja tietopohjan vahvistamiseen, ennakointiin, arviointiin ja</w:t>
      </w:r>
      <w:r>
        <w:t xml:space="preserve"> </w:t>
      </w:r>
      <w:r w:rsidRPr="00702FD5">
        <w:t>näyttöön perustuvan politiikan kehittäm</w:t>
      </w:r>
      <w:r w:rsidRPr="00702FD5">
        <w:t>i</w:t>
      </w:r>
      <w:r w:rsidRPr="00702FD5">
        <w:t>seen.</w:t>
      </w:r>
    </w:p>
    <w:p w:rsidR="00260D76" w:rsidRDefault="00260D76" w:rsidP="00260D76">
      <w:pPr>
        <w:spacing w:after="60"/>
        <w:ind w:left="1134"/>
      </w:pPr>
      <w:r>
        <w:lastRenderedPageBreak/>
        <w:t xml:space="preserve">YM: </w:t>
      </w:r>
      <w:r w:rsidRPr="00D2233E">
        <w:t>Ympäristöä koskevien arviointi- ja lupamenettelyiden lainsäädännön kehittämisessä ja täytäntöönpanossa otetaan yhä paremmin huom</w:t>
      </w:r>
      <w:r w:rsidRPr="00D2233E">
        <w:t>i</w:t>
      </w:r>
      <w:r w:rsidRPr="00D2233E">
        <w:t>oon samaa toimintoa ohjaavien säädösten kokonaisuus. …parantaa eri elinkeinojen ja yrittäjyyden toimintaedellytyksiä…</w:t>
      </w:r>
    </w:p>
    <w:p w:rsidR="00762EFC" w:rsidRPr="00DA4736" w:rsidRDefault="00762EFC" w:rsidP="00260D76">
      <w:pPr>
        <w:spacing w:after="60"/>
        <w:ind w:left="1134"/>
      </w:pPr>
    </w:p>
    <w:p w:rsidR="00260D76" w:rsidRPr="00A14F6B" w:rsidRDefault="00260D76" w:rsidP="00260D76">
      <w:pPr>
        <w:spacing w:after="60"/>
        <w:rPr>
          <w:sz w:val="24"/>
          <w:szCs w:val="24"/>
        </w:rPr>
      </w:pPr>
      <w:r w:rsidRPr="00A14F6B">
        <w:rPr>
          <w:b/>
          <w:sz w:val="24"/>
          <w:szCs w:val="24"/>
        </w:rPr>
        <w:t xml:space="preserve">LAPSET, NUORET </w:t>
      </w:r>
      <w:r w:rsidRPr="00A14F6B">
        <w:rPr>
          <w:sz w:val="24"/>
          <w:szCs w:val="24"/>
        </w:rPr>
        <w:t>(voimavarat, oppiminen, elinympäristö, osallisuus)</w:t>
      </w:r>
    </w:p>
    <w:p w:rsidR="00260D76" w:rsidRDefault="00260D76" w:rsidP="00260D76">
      <w:pPr>
        <w:numPr>
          <w:ilvl w:val="0"/>
          <w:numId w:val="18"/>
        </w:numPr>
        <w:spacing w:after="60" w:line="276" w:lineRule="auto"/>
        <w:rPr>
          <w:sz w:val="24"/>
          <w:szCs w:val="24"/>
        </w:rPr>
      </w:pPr>
      <w:r w:rsidRPr="006214CB">
        <w:rPr>
          <w:sz w:val="24"/>
          <w:szCs w:val="24"/>
        </w:rPr>
        <w:t xml:space="preserve">Voimavaroja kohdentamalla ja tukemalla voidaan yhdessä tukea lapsia ja nuoria. </w:t>
      </w:r>
      <w:r w:rsidRPr="006214CB">
        <w:rPr>
          <w:sz w:val="24"/>
          <w:szCs w:val="24"/>
        </w:rPr>
        <w:sym w:font="Wingdings" w:char="F0E0"/>
      </w:r>
      <w:r w:rsidRPr="006214CB">
        <w:rPr>
          <w:sz w:val="24"/>
          <w:szCs w:val="24"/>
        </w:rPr>
        <w:t xml:space="preserve"> vähentää rikollisuutta, polarisaatiota ja työttömyy</w:t>
      </w:r>
      <w:r w:rsidRPr="006214CB">
        <w:rPr>
          <w:sz w:val="24"/>
          <w:szCs w:val="24"/>
        </w:rPr>
        <w:t>t</w:t>
      </w:r>
      <w:r w:rsidRPr="006214CB">
        <w:rPr>
          <w:sz w:val="24"/>
          <w:szCs w:val="24"/>
        </w:rPr>
        <w:t>tä</w:t>
      </w:r>
    </w:p>
    <w:p w:rsidR="00260D76" w:rsidRPr="00DA4736" w:rsidRDefault="00260D76" w:rsidP="00260D76">
      <w:pPr>
        <w:spacing w:after="60"/>
        <w:ind w:left="1134"/>
      </w:pPr>
      <w:r w:rsidRPr="00DA4736">
        <w:t>OM:</w:t>
      </w:r>
      <w:r>
        <w:t xml:space="preserve"> </w:t>
      </w:r>
      <w:r w:rsidRPr="00DA4736">
        <w:t xml:space="preserve">Voimavaroja lasten ja nuorten tukeen, työpaikkoja </w:t>
      </w:r>
      <w:r w:rsidR="00933D41" w:rsidRPr="00CF4F93">
        <w:sym w:font="Wingdings" w:char="F0E0"/>
      </w:r>
      <w:r w:rsidRPr="00DA4736">
        <w:t xml:space="preserve"> vähemmän rikollisuutta.</w:t>
      </w:r>
      <w:r>
        <w:br/>
      </w:r>
      <w:r w:rsidRPr="00DA4736">
        <w:t>STM:</w:t>
      </w:r>
      <w:r>
        <w:t xml:space="preserve"> </w:t>
      </w:r>
      <w:r w:rsidRPr="00DA4736">
        <w:t>sosiaalinen ja psykologinen pääoma on voimavara, jolla on myönteinen vaikutus työssä onnistumiseen, työntekijän terveyteen ja työurien pidentämiseen. Näitä voimavaroja voidaan kehittää varhaiskasvatuksessa, nuorisotyössä, työelämässä – kaikilla koulutuksen tasoilla ja elämän eri vaiheissa oppilaitosten ja työelämän yhteistyönä.</w:t>
      </w:r>
      <w:r>
        <w:br/>
      </w:r>
      <w:r w:rsidRPr="00DA4736">
        <w:t>OKM: Hyvinvoinnin ja terveyden syvä polarisaatio edellyttää kulttuuri-, liikunta- ja nuorisotoimilta laaja-alaisempaa ja eri hallinnonal</w:t>
      </w:r>
      <w:r>
        <w:t xml:space="preserve">at kattavaa yhteistyötä. </w:t>
      </w:r>
    </w:p>
    <w:p w:rsidR="00260D76" w:rsidRDefault="00260D76" w:rsidP="00260D76">
      <w:pPr>
        <w:numPr>
          <w:ilvl w:val="0"/>
          <w:numId w:val="18"/>
        </w:numPr>
        <w:spacing w:after="60" w:line="276" w:lineRule="auto"/>
        <w:rPr>
          <w:sz w:val="24"/>
          <w:szCs w:val="24"/>
        </w:rPr>
      </w:pPr>
      <w:r w:rsidRPr="006214CB">
        <w:rPr>
          <w:sz w:val="24"/>
          <w:szCs w:val="24"/>
        </w:rPr>
        <w:t>Oppimisen turvaaminen takaa tuottavuuden ja talouden kasvun</w:t>
      </w:r>
    </w:p>
    <w:p w:rsidR="00260D76" w:rsidRPr="00DA4736" w:rsidRDefault="00260D76" w:rsidP="00260D76">
      <w:pPr>
        <w:spacing w:after="60"/>
        <w:ind w:left="1134"/>
      </w:pPr>
      <w:r w:rsidRPr="00DA4736">
        <w:t>OKM: Oppimistulosten parantaminen edellyttääkin kouluyhteisön kehittämistä kokonaisvaltaisen hyvinvoinnin näkökulmasta.</w:t>
      </w:r>
      <w:r>
        <w:t xml:space="preserve"> </w:t>
      </w:r>
      <w:r w:rsidRPr="00DA4736">
        <w:t>Suomen tavoi</w:t>
      </w:r>
      <w:r w:rsidRPr="00DA4736">
        <w:t>t</w:t>
      </w:r>
      <w:r w:rsidRPr="00DA4736">
        <w:t>teena on ollut tietoon ja osaamiseen perustuva tuottavuuden ja talouden kasvu sekä kansainvälisen kilpailukyvyn saavuttaminen erikoistumalla korkeaa osaamista vaativille aloille.</w:t>
      </w:r>
      <w:r>
        <w:br/>
      </w:r>
      <w:r w:rsidRPr="00DA4736">
        <w:t>OKM: Osaamisketjun alkupäähän panostaminen on prioriteetti, josta on huolehdittava kaikissa olosuhteissa, riittävän osaamisperustan varmi</w:t>
      </w:r>
      <w:r w:rsidRPr="00DA4736">
        <w:t>s</w:t>
      </w:r>
      <w:r w:rsidRPr="00DA4736">
        <w:t>taminen varhais-, esi- ja perusopetuksen resurssien ja riittävien tukitoimien takaaminen niitä tarvitseville.</w:t>
      </w:r>
      <w:r>
        <w:br/>
      </w:r>
      <w:r w:rsidRPr="00DA4736">
        <w:t>OKM: Ammatillisen koulutuksen kansallisen koulutuspoliittisen ohjauksen virtaviivaistamiseksi ja resurssien käytön tehostamiseksi on peruste</w:t>
      </w:r>
      <w:r w:rsidRPr="00DA4736">
        <w:t>l</w:t>
      </w:r>
      <w:r w:rsidRPr="00DA4736">
        <w:t>tua siirtää koulutuksen rahoitusvastuu julkisen rahoituksen osalta kokonaisuudessaan valtiolle</w:t>
      </w:r>
      <w:r>
        <w:br/>
      </w:r>
      <w:r w:rsidRPr="00DA4736">
        <w:t>OKM: Koko koulutusjärjestelmässä tulee panostaa digitaalisten ja muiden oppimisympäristöjen kehit</w:t>
      </w:r>
      <w:r>
        <w:t>tämiseen ja käyttöön.</w:t>
      </w:r>
      <w:r w:rsidR="00010088">
        <w:t xml:space="preserve"> </w:t>
      </w:r>
      <w:r w:rsidRPr="00DA4736">
        <w:t>Digitalisaatiota hy</w:t>
      </w:r>
      <w:r w:rsidRPr="00DA4736">
        <w:t>ö</w:t>
      </w:r>
      <w:r w:rsidRPr="00DA4736">
        <w:t>dyntämällä on mahdollista lisätä koulu</w:t>
      </w:r>
      <w:r>
        <w:t>tuksen saavutettavuutta.</w:t>
      </w:r>
    </w:p>
    <w:p w:rsidR="00260D76" w:rsidRDefault="00260D76" w:rsidP="00260D76">
      <w:pPr>
        <w:numPr>
          <w:ilvl w:val="0"/>
          <w:numId w:val="18"/>
        </w:numPr>
        <w:spacing w:after="60" w:line="276" w:lineRule="auto"/>
        <w:rPr>
          <w:sz w:val="24"/>
          <w:szCs w:val="24"/>
        </w:rPr>
      </w:pPr>
      <w:r w:rsidRPr="006214CB">
        <w:rPr>
          <w:sz w:val="24"/>
          <w:szCs w:val="24"/>
        </w:rPr>
        <w:t>Elinympäristö ja elintavat ovat hyvinvoinnin perusta</w:t>
      </w:r>
    </w:p>
    <w:p w:rsidR="00260D76" w:rsidRPr="00DA4736" w:rsidRDefault="00260D76" w:rsidP="00260D76">
      <w:pPr>
        <w:spacing w:after="60"/>
        <w:ind w:left="1134"/>
      </w:pPr>
      <w:r w:rsidRPr="00DA4736">
        <w:t>LVM: Liikenneinfrastruktuuri ja -palvelut yhteiskunnan keskeisten toimintojen (opiskelu, asuminen, työssäkäynti, tuotanto, talouskasvu) ma</w:t>
      </w:r>
      <w:r w:rsidRPr="00DA4736">
        <w:t>h</w:t>
      </w:r>
      <w:r w:rsidRPr="00DA4736">
        <w:t xml:space="preserve">dollistaja; erityisesti liikenne-, alue-, elinkeino- ja innovaatiopolitiikkan yhteistyö. </w:t>
      </w:r>
      <w:r>
        <w:br/>
      </w:r>
      <w:r w:rsidRPr="00DA4736">
        <w:t>P</w:t>
      </w:r>
      <w:r>
        <w:t>L</w:t>
      </w:r>
      <w:r w:rsidRPr="00DA4736">
        <w:t>M:</w:t>
      </w:r>
      <w:r>
        <w:t xml:space="preserve"> </w:t>
      </w:r>
      <w:r w:rsidRPr="00DA4736">
        <w:t>Puolustusvoimat jatkavat nuorison hyvinvointiin ja terveyteen vaikuttavia liikuntakampanjoita sekä painottaa alue- ja toimitilainvestoi</w:t>
      </w:r>
      <w:r w:rsidRPr="00DA4736">
        <w:t>n</w:t>
      </w:r>
      <w:r w:rsidRPr="00DA4736">
        <w:t>neissa turvallisuutta ja terveys</w:t>
      </w:r>
      <w:r>
        <w:br/>
      </w:r>
      <w:r w:rsidRPr="00DA4736">
        <w:t>YM: Asuinalueiden sosiaalista eriytymistä on hillitty, viihtyisyyttä on parannettu ja asuinympäristön monimuotoisuuteen on panostettu</w:t>
      </w:r>
    </w:p>
    <w:p w:rsidR="00260D76" w:rsidRPr="006214CB" w:rsidRDefault="00260D76" w:rsidP="00260D76">
      <w:pPr>
        <w:numPr>
          <w:ilvl w:val="0"/>
          <w:numId w:val="18"/>
        </w:numPr>
        <w:spacing w:after="60" w:line="276" w:lineRule="auto"/>
        <w:rPr>
          <w:sz w:val="24"/>
          <w:szCs w:val="24"/>
        </w:rPr>
      </w:pPr>
      <w:r w:rsidRPr="006214CB">
        <w:rPr>
          <w:sz w:val="24"/>
          <w:szCs w:val="24"/>
        </w:rPr>
        <w:t>Osallisuus on ihmisoikeus ja se vähentää syrjäytymistä</w:t>
      </w:r>
    </w:p>
    <w:p w:rsidR="00260D76" w:rsidRPr="00DA4736" w:rsidRDefault="00260D76" w:rsidP="00260D76">
      <w:pPr>
        <w:spacing w:after="60"/>
        <w:ind w:left="1134"/>
      </w:pPr>
      <w:r w:rsidRPr="00DA4736">
        <w:lastRenderedPageBreak/>
        <w:t>OM:</w:t>
      </w:r>
      <w:r>
        <w:t xml:space="preserve"> </w:t>
      </w:r>
      <w:r w:rsidRPr="00DA4736">
        <w:t>Keinoja nuorten aktiivisuuden (politiikkaan liittyen)</w:t>
      </w:r>
      <w:r>
        <w:t xml:space="preserve"> lisäämiseksi tulisi kehittää</w:t>
      </w:r>
      <w:r w:rsidRPr="00DA4736">
        <w:t>.</w:t>
      </w:r>
      <w:r>
        <w:t xml:space="preserve"> </w:t>
      </w:r>
      <w:r w:rsidRPr="00DA4736">
        <w:t>Oikeuksien toteutumisen riittävää tasoa tulisikin arvioida erityisesti lasten, vanhusten, vammaisten ja muiden haavoittuvassa asemassa olevien ryhmien kannalta. Heikoimmassa asemassa olevat henk</w:t>
      </w:r>
      <w:r w:rsidRPr="00DA4736">
        <w:t>i</w:t>
      </w:r>
      <w:r w:rsidRPr="00DA4736">
        <w:t>löt tarvitsevat erityistä tukea oikeuksiensa toteuttamisessa. Vaikeassakin taloudellisessa tilanteessa tulee varmistaa voimavarojen riittävyys r</w:t>
      </w:r>
      <w:r w:rsidRPr="00DA4736">
        <w:t>i</w:t>
      </w:r>
      <w:r w:rsidRPr="00DA4736">
        <w:t>koksia ehkäisevään työhön kuten syrjäytymisen, päihdeongelmien, tuloerojen kasvun ja alueellisen epätasa-arvon hillitsemiseen.</w:t>
      </w:r>
      <w:r>
        <w:br/>
      </w:r>
      <w:r w:rsidRPr="00DA4736">
        <w:t>SM: Maahanmuuttajat löytävät paikkansa suomalaisessa yhteiskunnassa. Yleinen mielipide muokkautuu maahanmuuttajia kohtaan myönte</w:t>
      </w:r>
      <w:r w:rsidRPr="00DA4736">
        <w:t>i</w:t>
      </w:r>
      <w:r w:rsidRPr="00DA4736">
        <w:t>semmäksi ja edesauttaa hyviä etnisiä suhteita. Tämä edellyttää viranomaisten riittävää resursointia ja riittäviä toimivaltuuksia, mutta tuo y</w:t>
      </w:r>
      <w:r w:rsidRPr="00DA4736">
        <w:t>h</w:t>
      </w:r>
      <w:r w:rsidRPr="00DA4736">
        <w:t xml:space="preserve">teiskunnalle paitsi säästöjä myös tuloja. </w:t>
      </w:r>
      <w:r>
        <w:br/>
      </w:r>
      <w:r w:rsidRPr="00DA4736">
        <w:t xml:space="preserve">OKM: Monikulttuurisuus, demokratia- ja ihmisoikeuskysymykset ja kansainvälisyysvalmiudet sisältyvät opettajien perus- </w:t>
      </w:r>
      <w:r>
        <w:t>ja täydennyskoulutu</w:t>
      </w:r>
      <w:r>
        <w:t>k</w:t>
      </w:r>
      <w:r>
        <w:t>seen.</w:t>
      </w:r>
      <w:r w:rsidRPr="00DA4736">
        <w:t xml:space="preserve"> Tietoisuuden ja osaamisen lisäämiseksi perus- ja ihmisoikeuskasvatus ja -koulutus olisi syytä saattaa osaksi opetusta ja muuta koulutusta perusopetuksesta toisen asteen koulutukseen ja eri alojen viranomaiskoulutukseen asti. </w:t>
      </w:r>
      <w:r>
        <w:br/>
      </w:r>
      <w:r w:rsidRPr="00DA4736">
        <w:t>MMM: Lapsilla ja nuorilla mahdollisuus vähintään yhteen maksuttomaan kulttuuri- tai liikuntaharrastukseen</w:t>
      </w:r>
      <w:r>
        <w:t>.</w:t>
      </w:r>
      <w:r>
        <w:br/>
      </w:r>
      <w:r w:rsidRPr="00DA4736">
        <w:t xml:space="preserve">VM: Julkisen hallinnon palvelut tulee suunnitella yhdessä kansalaisten ja yritysten kanssa niin, että ne tukevat kansalaisia ja yrityksiä erilaisissa elämäntilanteissa ja elinkaaren vaiheissa. </w:t>
      </w:r>
    </w:p>
    <w:p w:rsidR="00B4326F" w:rsidRDefault="00260D76" w:rsidP="00F66F92">
      <w:pPr>
        <w:pStyle w:val="Heading2"/>
      </w:pPr>
      <w:r>
        <w:br w:type="page"/>
      </w:r>
      <w:bookmarkStart w:id="12" w:name="_Toc405794202"/>
      <w:r w:rsidR="00B4326F">
        <w:lastRenderedPageBreak/>
        <w:t xml:space="preserve">Liite </w:t>
      </w:r>
      <w:r>
        <w:t>2</w:t>
      </w:r>
      <w:r w:rsidR="00B4326F">
        <w:t xml:space="preserve"> Esimerkkiskena</w:t>
      </w:r>
      <w:r w:rsidR="00B4326F">
        <w:t>a</w:t>
      </w:r>
      <w:r w:rsidR="00B4326F">
        <w:t>riot</w:t>
      </w:r>
      <w:r w:rsidR="006F6694" w:rsidRPr="006F6694">
        <w:rPr>
          <w:b w:val="0"/>
        </w:rPr>
        <w:t xml:space="preserve"> </w:t>
      </w:r>
      <w:r w:rsidR="006F6694" w:rsidRPr="0052237E">
        <w:rPr>
          <w:b w:val="0"/>
        </w:rPr>
        <w:t>tulevaisuuskatsau</w:t>
      </w:r>
      <w:r w:rsidR="006F6694">
        <w:rPr>
          <w:b w:val="0"/>
        </w:rPr>
        <w:t>k</w:t>
      </w:r>
      <w:r w:rsidR="006F6694" w:rsidRPr="0052237E">
        <w:rPr>
          <w:b w:val="0"/>
        </w:rPr>
        <w:t>s</w:t>
      </w:r>
      <w:r w:rsidR="006F6694">
        <w:rPr>
          <w:b w:val="0"/>
        </w:rPr>
        <w:t>ii</w:t>
      </w:r>
      <w:r w:rsidR="006F6694" w:rsidRPr="0052237E">
        <w:rPr>
          <w:b w:val="0"/>
        </w:rPr>
        <w:t>n perust</w:t>
      </w:r>
      <w:r w:rsidR="006F6694">
        <w:rPr>
          <w:b w:val="0"/>
        </w:rPr>
        <w:t>u</w:t>
      </w:r>
      <w:r w:rsidR="006F6694" w:rsidRPr="0052237E">
        <w:rPr>
          <w:b w:val="0"/>
        </w:rPr>
        <w:t>e</w:t>
      </w:r>
      <w:r w:rsidR="006F6694">
        <w:rPr>
          <w:b w:val="0"/>
        </w:rPr>
        <w:t>n</w:t>
      </w:r>
      <w:bookmarkEnd w:id="12"/>
    </w:p>
    <w:p w:rsidR="00B4326F" w:rsidRPr="00F459F3" w:rsidRDefault="00B4326F" w:rsidP="00B4326F">
      <w:pPr>
        <w:spacing w:after="120"/>
        <w:rPr>
          <w:rFonts w:cs="Calibri"/>
          <w:b/>
          <w:color w:val="9BBB59"/>
          <w:sz w:val="28"/>
          <w:szCs w:val="28"/>
        </w:rPr>
      </w:pPr>
      <w:r w:rsidRPr="00F459F3">
        <w:rPr>
          <w:rFonts w:cs="Calibri"/>
          <w:b/>
          <w:color w:val="9BBB59"/>
          <w:sz w:val="28"/>
          <w:szCs w:val="28"/>
        </w:rPr>
        <w:t>Hyvinvointi kestävän kasvun perustana III -työseminaari 13.−14.11.2014</w:t>
      </w:r>
      <w:r>
        <w:rPr>
          <w:rFonts w:cs="Calibri"/>
          <w:b/>
          <w:color w:val="9BBB59"/>
          <w:sz w:val="28"/>
          <w:szCs w:val="28"/>
        </w:rPr>
        <w:t>, Siikaranta</w:t>
      </w:r>
    </w:p>
    <w:p w:rsidR="00B4326F" w:rsidRPr="00F459F3" w:rsidRDefault="00B4326F" w:rsidP="00B4326F">
      <w:pPr>
        <w:rPr>
          <w:rFonts w:cs="Calibri"/>
        </w:rPr>
      </w:pPr>
      <w:r w:rsidRPr="00762EFC">
        <w:rPr>
          <w:rFonts w:cs="Calibri"/>
          <w:b/>
          <w:sz w:val="24"/>
          <w:szCs w:val="24"/>
        </w:rPr>
        <w:t xml:space="preserve">Työryhmä A: </w:t>
      </w:r>
      <w:r w:rsidRPr="00762EFC">
        <w:rPr>
          <w:b/>
          <w:sz w:val="24"/>
          <w:szCs w:val="24"/>
        </w:rPr>
        <w:t>Lasten ja nuorten voimavarojen vahvistaminen</w:t>
      </w:r>
      <w:r w:rsidR="00762EFC">
        <w:t xml:space="preserve">, </w:t>
      </w:r>
      <w:r w:rsidR="006F6694">
        <w:t>Esimerkki</w:t>
      </w:r>
      <w:r w:rsidR="006F6694" w:rsidRPr="00A43FA2">
        <w:t>s</w:t>
      </w:r>
      <w:r w:rsidR="006F6694">
        <w:rPr>
          <w:rFonts w:cs="Calibri"/>
        </w:rPr>
        <w:t xml:space="preserve">kenaariot: otsikolla </w:t>
      </w:r>
      <w:r>
        <w:rPr>
          <w:b/>
        </w:rPr>
        <w:t>”Lasten ja nuorten tuki arkisissa kehitysympäristöissä”</w:t>
      </w:r>
      <w:r w:rsidRPr="00A43FA2">
        <w:t xml:space="preserve">, </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7405"/>
        <w:gridCol w:w="6095"/>
      </w:tblGrid>
      <w:tr w:rsidR="00B4326F" w:rsidTr="00B4326F">
        <w:tc>
          <w:tcPr>
            <w:tcW w:w="1385" w:type="dxa"/>
            <w:shd w:val="clear" w:color="auto" w:fill="auto"/>
          </w:tcPr>
          <w:p w:rsidR="00B4326F" w:rsidRDefault="00B4326F" w:rsidP="00CD33E6"/>
        </w:tc>
        <w:tc>
          <w:tcPr>
            <w:tcW w:w="7405" w:type="dxa"/>
            <w:shd w:val="clear" w:color="auto" w:fill="auto"/>
          </w:tcPr>
          <w:p w:rsidR="00B4326F" w:rsidRPr="007C03E2" w:rsidRDefault="00B4326F" w:rsidP="00CD33E6">
            <w:pPr>
              <w:rPr>
                <w:b/>
              </w:rPr>
            </w:pPr>
            <w:r>
              <w:t>Positiivinen skenaario</w:t>
            </w:r>
          </w:p>
        </w:tc>
        <w:tc>
          <w:tcPr>
            <w:tcW w:w="6095" w:type="dxa"/>
            <w:shd w:val="clear" w:color="auto" w:fill="auto"/>
          </w:tcPr>
          <w:p w:rsidR="00B4326F" w:rsidRDefault="00B4326F" w:rsidP="00CD33E6">
            <w:r>
              <w:t xml:space="preserve">Negatiivinen skenaario </w:t>
            </w:r>
            <w:r w:rsidRPr="0036380A">
              <w:rPr>
                <w:i/>
              </w:rPr>
              <w:t>(kursivoidut lisätty)</w:t>
            </w:r>
          </w:p>
        </w:tc>
      </w:tr>
      <w:tr w:rsidR="00B4326F" w:rsidTr="00B4326F">
        <w:tc>
          <w:tcPr>
            <w:tcW w:w="1385" w:type="dxa"/>
            <w:shd w:val="clear" w:color="auto" w:fill="auto"/>
          </w:tcPr>
          <w:p w:rsidR="00B4326F" w:rsidRDefault="00B4326F" w:rsidP="00CD33E6">
            <w:r>
              <w:t>Hyvinvointi</w:t>
            </w:r>
          </w:p>
        </w:tc>
        <w:tc>
          <w:tcPr>
            <w:tcW w:w="7405" w:type="dxa"/>
            <w:shd w:val="clear" w:color="auto" w:fill="auto"/>
          </w:tcPr>
          <w:p w:rsidR="00B4326F" w:rsidRPr="0044698B" w:rsidRDefault="00B4326F" w:rsidP="00CD33E6">
            <w:r w:rsidRPr="0044698B">
              <w:t>Liikenneinfrastruktuuri ja -palvelut yhteiskunnan keskeisten toimintojen (opi</w:t>
            </w:r>
            <w:r w:rsidRPr="0044698B">
              <w:t>s</w:t>
            </w:r>
            <w:r w:rsidRPr="0044698B">
              <w:t xml:space="preserve">kelu, asuminen, työssäkäynti, tuotanto, talouskasvu) mahdollistaja (LVM) </w:t>
            </w:r>
            <w:r w:rsidRPr="0044698B">
              <w:br/>
              <w:t>Julkisen hallinnon palvelut tulee suunnitella yhdessä kansalaisten ja yritysten kanssa niin, että ne tukevat kansalaisia ja yrityksiä erilaisi</w:t>
            </w:r>
            <w:r w:rsidRPr="0044698B">
              <w:t>s</w:t>
            </w:r>
            <w:r w:rsidRPr="0044698B">
              <w:t>sa elämäntilanteissa ja elinkaaren vaiheissa (VM)</w:t>
            </w:r>
            <w:r w:rsidRPr="0044698B">
              <w:br/>
              <w:t>Sosiaalinen ja psykologinen pääoma on voimavara, jolla on myönte</w:t>
            </w:r>
            <w:r w:rsidRPr="0044698B">
              <w:t>i</w:t>
            </w:r>
            <w:r w:rsidRPr="0044698B">
              <w:t>nen vaikutus työssä onnistumiseen, työntekijän terveyteen ja ty</w:t>
            </w:r>
            <w:r w:rsidRPr="0044698B">
              <w:t>ö</w:t>
            </w:r>
            <w:r w:rsidRPr="0044698B">
              <w:t>urien pidentämiseen. Näitä voimavaroja voidaan kehittää varhai</w:t>
            </w:r>
            <w:r w:rsidRPr="0044698B">
              <w:t>s</w:t>
            </w:r>
            <w:r w:rsidRPr="0044698B">
              <w:t>kasvatuksessa, nuorisotyössä, työelämässä – kaikilla koulutuksen tasoilla ja elämän eri vaiheissa oppilaitosten ja työelämän yhteisty</w:t>
            </w:r>
            <w:r w:rsidRPr="0044698B">
              <w:t>ö</w:t>
            </w:r>
            <w:r w:rsidRPr="0044698B">
              <w:t xml:space="preserve">nä (STM) </w:t>
            </w:r>
          </w:p>
        </w:tc>
        <w:tc>
          <w:tcPr>
            <w:tcW w:w="6095" w:type="dxa"/>
            <w:shd w:val="clear" w:color="auto" w:fill="auto"/>
          </w:tcPr>
          <w:p w:rsidR="00B4326F" w:rsidRPr="0044698B" w:rsidRDefault="00B4326F" w:rsidP="00CD33E6">
            <w:r w:rsidRPr="0044698B">
              <w:t xml:space="preserve">Voimavaroja lasten ja nuorten </w:t>
            </w:r>
            <w:r w:rsidRPr="0044698B">
              <w:rPr>
                <w:i/>
              </w:rPr>
              <w:t>tukeen ei lisätä</w:t>
            </w:r>
            <w:r w:rsidRPr="0044698B">
              <w:t xml:space="preserve"> </w:t>
            </w:r>
            <w:r w:rsidRPr="0044698B">
              <w:rPr>
                <w:i/>
              </w:rPr>
              <w:t>--&gt; lisää</w:t>
            </w:r>
            <w:r w:rsidRPr="0044698B">
              <w:t xml:space="preserve"> rikollisuu</w:t>
            </w:r>
            <w:r w:rsidRPr="0044698B">
              <w:t>t</w:t>
            </w:r>
            <w:r w:rsidRPr="0044698B">
              <w:t>ta (OM)</w:t>
            </w:r>
            <w:r w:rsidR="00010088">
              <w:t xml:space="preserve"> </w:t>
            </w:r>
          </w:p>
          <w:p w:rsidR="00B4326F" w:rsidRPr="0044698B" w:rsidRDefault="00B4326F" w:rsidP="00CD33E6"/>
        </w:tc>
      </w:tr>
      <w:tr w:rsidR="00B4326F" w:rsidTr="00B4326F">
        <w:tc>
          <w:tcPr>
            <w:tcW w:w="1385" w:type="dxa"/>
            <w:shd w:val="clear" w:color="auto" w:fill="auto"/>
          </w:tcPr>
          <w:p w:rsidR="00B4326F" w:rsidRDefault="00B4326F" w:rsidP="00CD33E6">
            <w:r>
              <w:t>Terveys</w:t>
            </w:r>
          </w:p>
        </w:tc>
        <w:tc>
          <w:tcPr>
            <w:tcW w:w="7405" w:type="dxa"/>
            <w:shd w:val="clear" w:color="auto" w:fill="auto"/>
          </w:tcPr>
          <w:p w:rsidR="00B4326F" w:rsidRPr="0044698B" w:rsidRDefault="00B4326F" w:rsidP="00CD33E6">
            <w:r w:rsidRPr="0044698B">
              <w:t>Puolustusvoimat jatkavat nuorison hyvinvointiin ja terveyteen vaikuttavia liiku</w:t>
            </w:r>
            <w:r w:rsidRPr="0044698B">
              <w:t>n</w:t>
            </w:r>
            <w:r w:rsidRPr="0044698B">
              <w:t>takampanjoita sekä painottaa alue- ja toimitilainve</w:t>
            </w:r>
            <w:r w:rsidRPr="0044698B">
              <w:t>s</w:t>
            </w:r>
            <w:r w:rsidRPr="0044698B">
              <w:t>toinneissa turvallisuutta ja terveys (P</w:t>
            </w:r>
            <w:r>
              <w:t>L</w:t>
            </w:r>
            <w:r w:rsidRPr="0044698B">
              <w:t>M)</w:t>
            </w:r>
          </w:p>
        </w:tc>
        <w:tc>
          <w:tcPr>
            <w:tcW w:w="6095" w:type="dxa"/>
            <w:shd w:val="clear" w:color="auto" w:fill="auto"/>
          </w:tcPr>
          <w:p w:rsidR="00B4326F" w:rsidRPr="0044698B" w:rsidRDefault="00B4326F" w:rsidP="00CD33E6"/>
        </w:tc>
      </w:tr>
      <w:tr w:rsidR="00B4326F" w:rsidTr="00B4326F">
        <w:tc>
          <w:tcPr>
            <w:tcW w:w="1385" w:type="dxa"/>
            <w:shd w:val="clear" w:color="auto" w:fill="auto"/>
          </w:tcPr>
          <w:p w:rsidR="00B4326F" w:rsidRDefault="00B4326F" w:rsidP="00CD33E6">
            <w:r>
              <w:t>Eriarvoisuus</w:t>
            </w:r>
          </w:p>
        </w:tc>
        <w:tc>
          <w:tcPr>
            <w:tcW w:w="7405" w:type="dxa"/>
            <w:shd w:val="clear" w:color="auto" w:fill="auto"/>
          </w:tcPr>
          <w:p w:rsidR="00B4326F" w:rsidRPr="0044698B" w:rsidRDefault="00B4326F" w:rsidP="00CD33E6">
            <w:r w:rsidRPr="0044698B">
              <w:t>Hyvinvoinnin ja terveyden syvä polarisaatio edellyttää kulttuuri-, liikunta- ja nuorisotoimilta laaja-alaisempaa ja eri hallinnonalat kattavaa yhteistyötä.</w:t>
            </w:r>
            <w:r w:rsidR="00010088">
              <w:t xml:space="preserve"> </w:t>
            </w:r>
            <w:r w:rsidRPr="0044698B">
              <w:t xml:space="preserve">(OKM) </w:t>
            </w:r>
            <w:r w:rsidRPr="0044698B">
              <w:br/>
              <w:t>Lapsilla ja nuorilla mahdollisuus vähintään yhteen maksuttomaan kulttuuri- tai liikuntaharrastukseen (</w:t>
            </w:r>
            <w:r>
              <w:t>OKM</w:t>
            </w:r>
            <w:r w:rsidRPr="0044698B">
              <w:t>)</w:t>
            </w:r>
            <w:r w:rsidRPr="0044698B">
              <w:br/>
              <w:t>Asuinalueiden sosiaalista eriytymistä on hillitty, viihtyisyyttä on p</w:t>
            </w:r>
            <w:r w:rsidRPr="0044698B">
              <w:t>a</w:t>
            </w:r>
            <w:r w:rsidRPr="0044698B">
              <w:t>rannettu ja asuinympäristön monimuotoisuuteen on panostettu (YM)</w:t>
            </w:r>
          </w:p>
          <w:p w:rsidR="00B4326F" w:rsidRPr="0044698B" w:rsidRDefault="00B4326F" w:rsidP="00CD33E6"/>
          <w:p w:rsidR="00B4326F" w:rsidRPr="0044698B" w:rsidRDefault="00B4326F" w:rsidP="00CD33E6"/>
        </w:tc>
        <w:tc>
          <w:tcPr>
            <w:tcW w:w="6095" w:type="dxa"/>
            <w:shd w:val="clear" w:color="auto" w:fill="auto"/>
          </w:tcPr>
          <w:p w:rsidR="00B4326F" w:rsidRPr="0044698B" w:rsidRDefault="00B4326F" w:rsidP="005C78B7">
            <w:r w:rsidRPr="0044698B">
              <w:t>Monikulttuurisuus, demokratia- ja ihmisoikeuskysymykset ja ka</w:t>
            </w:r>
            <w:r w:rsidRPr="0044698B">
              <w:t>n</w:t>
            </w:r>
            <w:r w:rsidRPr="0044698B">
              <w:t xml:space="preserve">sainvälisyysvalmiudet </w:t>
            </w:r>
            <w:r w:rsidRPr="0044698B">
              <w:rPr>
                <w:i/>
              </w:rPr>
              <w:t>eivät sisälly</w:t>
            </w:r>
            <w:r w:rsidRPr="0044698B">
              <w:t xml:space="preserve"> opettajien perus- ja täydenny</w:t>
            </w:r>
            <w:r w:rsidRPr="0044698B">
              <w:t>s</w:t>
            </w:r>
            <w:r w:rsidRPr="0044698B">
              <w:t>koulutukseen (OKM)</w:t>
            </w:r>
            <w:r w:rsidRPr="0044698B">
              <w:br/>
              <w:t xml:space="preserve">Maahanmuuttajat </w:t>
            </w:r>
            <w:r w:rsidRPr="0044698B">
              <w:rPr>
                <w:i/>
              </w:rPr>
              <w:t>eivät löydä</w:t>
            </w:r>
            <w:r w:rsidRPr="0044698B">
              <w:t xml:space="preserve"> paikkansa suomalaisessa yhtei</w:t>
            </w:r>
            <w:r w:rsidRPr="0044698B">
              <w:t>s</w:t>
            </w:r>
            <w:r w:rsidRPr="0044698B">
              <w:t>kunnassa. T</w:t>
            </w:r>
            <w:r w:rsidRPr="0044698B">
              <w:t>ä</w:t>
            </w:r>
            <w:r w:rsidRPr="0044698B">
              <w:t xml:space="preserve">mä lisää </w:t>
            </w:r>
            <w:r w:rsidRPr="0044698B">
              <w:rPr>
                <w:i/>
              </w:rPr>
              <w:t>yhteiskunnan menoja</w:t>
            </w:r>
            <w:r w:rsidRPr="0044698B">
              <w:t xml:space="preserve"> (SM)</w:t>
            </w:r>
            <w:r w:rsidRPr="0044698B">
              <w:br/>
              <w:t xml:space="preserve">Oikeuksien toteutumisen riittävää tasoa </w:t>
            </w:r>
            <w:r w:rsidRPr="0044698B">
              <w:rPr>
                <w:i/>
              </w:rPr>
              <w:t>ei arvioida</w:t>
            </w:r>
            <w:r w:rsidRPr="0044698B">
              <w:t xml:space="preserve"> erityisesti lasten, vanhusten, vammaisten ja muiden haavoittuvassa as</w:t>
            </w:r>
            <w:r w:rsidRPr="0044698B">
              <w:t>e</w:t>
            </w:r>
            <w:r w:rsidRPr="0044698B">
              <w:t>massa olevien ryhmien ka</w:t>
            </w:r>
            <w:r w:rsidRPr="0044698B">
              <w:t>n</w:t>
            </w:r>
            <w:r w:rsidRPr="0044698B">
              <w:t xml:space="preserve">nalta. Heikoimmassa asemassa olevat henkilöt </w:t>
            </w:r>
            <w:r w:rsidRPr="0044698B">
              <w:rPr>
                <w:i/>
              </w:rPr>
              <w:t>eivät saa</w:t>
            </w:r>
            <w:r w:rsidRPr="0044698B">
              <w:t xml:space="preserve"> erityistä tukea oik</w:t>
            </w:r>
            <w:r w:rsidRPr="0044698B">
              <w:t>e</w:t>
            </w:r>
            <w:r w:rsidRPr="0044698B">
              <w:t xml:space="preserve">uksiensa toteuttamisessa. Vaikeassakin taloudellisessa tilanteessa </w:t>
            </w:r>
            <w:r w:rsidRPr="0044698B">
              <w:rPr>
                <w:i/>
              </w:rPr>
              <w:t>ei varmi</w:t>
            </w:r>
            <w:r w:rsidRPr="0044698B">
              <w:rPr>
                <w:i/>
              </w:rPr>
              <w:t>s</w:t>
            </w:r>
            <w:r w:rsidRPr="0044698B">
              <w:rPr>
                <w:i/>
              </w:rPr>
              <w:t>teta</w:t>
            </w:r>
            <w:r w:rsidRPr="0044698B">
              <w:t xml:space="preserve"> riittäviä voimavaroja rikoksia ehkäisevään työhön kuten syrjäytymisen, </w:t>
            </w:r>
            <w:r w:rsidRPr="0044698B">
              <w:lastRenderedPageBreak/>
              <w:t>päihdeongelmien, tuloerojen kasvun ja alueellisen epätasa-arvon hillitsem</w:t>
            </w:r>
            <w:r w:rsidRPr="0044698B">
              <w:t>i</w:t>
            </w:r>
            <w:r w:rsidRPr="0044698B">
              <w:t>seen. (OM)</w:t>
            </w:r>
            <w:r>
              <w:br/>
              <w:t>Kaikki julkiset palvelut digitaalisiksi (VM) – saavatko kaikki tarvi</w:t>
            </w:r>
            <w:r>
              <w:t>t</w:t>
            </w:r>
            <w:r>
              <w:t>sevat nämä palvelut?</w:t>
            </w:r>
          </w:p>
        </w:tc>
      </w:tr>
    </w:tbl>
    <w:p w:rsidR="00B4326F" w:rsidRDefault="00B4326F" w:rsidP="00B4326F"/>
    <w:p w:rsidR="00B4326F" w:rsidRPr="00F459F3" w:rsidRDefault="00B4326F" w:rsidP="00B4326F">
      <w:pPr>
        <w:spacing w:after="60"/>
        <w:rPr>
          <w:rFonts w:cs="Calibri"/>
          <w:b/>
          <w:color w:val="9BBB59"/>
          <w:sz w:val="28"/>
          <w:szCs w:val="28"/>
        </w:rPr>
      </w:pPr>
      <w:r w:rsidRPr="00F459F3">
        <w:rPr>
          <w:rFonts w:cs="Calibri"/>
          <w:b/>
          <w:color w:val="9BBB59"/>
          <w:sz w:val="28"/>
          <w:szCs w:val="28"/>
        </w:rPr>
        <w:t>Hyvinvointi kestävän kasvun perustana III -työseminaari 13.−14.11.2014</w:t>
      </w:r>
      <w:r>
        <w:rPr>
          <w:rFonts w:cs="Calibri"/>
          <w:b/>
          <w:color w:val="9BBB59"/>
          <w:sz w:val="28"/>
          <w:szCs w:val="28"/>
        </w:rPr>
        <w:t>, Siikaranta</w:t>
      </w:r>
    </w:p>
    <w:p w:rsidR="00B4326F" w:rsidRPr="00F459F3" w:rsidRDefault="00B4326F" w:rsidP="00762EFC">
      <w:pPr>
        <w:spacing w:after="120"/>
        <w:rPr>
          <w:rFonts w:cs="Calibri"/>
        </w:rPr>
      </w:pPr>
      <w:r w:rsidRPr="006F6694">
        <w:rPr>
          <w:rFonts w:cs="Calibri"/>
        </w:rPr>
        <w:t>Työryhmä</w:t>
      </w:r>
      <w:r w:rsidR="006F6694" w:rsidRPr="006F6694">
        <w:rPr>
          <w:rFonts w:cs="Calibri"/>
        </w:rPr>
        <w:t xml:space="preserve"> B</w:t>
      </w:r>
      <w:r w:rsidRPr="006F6694">
        <w:rPr>
          <w:rFonts w:cs="Calibri"/>
        </w:rPr>
        <w:t>:</w:t>
      </w:r>
      <w:r>
        <w:rPr>
          <w:rFonts w:cs="Calibri"/>
          <w:b/>
        </w:rPr>
        <w:t xml:space="preserve"> </w:t>
      </w:r>
      <w:r w:rsidRPr="00F459F3">
        <w:rPr>
          <w:rFonts w:cs="Calibri"/>
        </w:rPr>
        <w:t>Työikäisen väestön voimavarojen vahvistaminen</w:t>
      </w:r>
      <w:r w:rsidR="00762EFC">
        <w:rPr>
          <w:rFonts w:cs="Calibri"/>
        </w:rPr>
        <w:t xml:space="preserve">, </w:t>
      </w:r>
      <w:r w:rsidR="006F6694">
        <w:t>Esimerkki</w:t>
      </w:r>
      <w:r w:rsidR="006F6694" w:rsidRPr="00A43FA2">
        <w:t>s</w:t>
      </w:r>
      <w:r w:rsidR="006F6694">
        <w:rPr>
          <w:rFonts w:cs="Calibri"/>
        </w:rPr>
        <w:t xml:space="preserve">kenaariot: otsikolla </w:t>
      </w:r>
      <w:r w:rsidR="006F6694">
        <w:rPr>
          <w:b/>
        </w:rPr>
        <w:t>”</w:t>
      </w:r>
      <w:r w:rsidRPr="003A4823">
        <w:rPr>
          <w:b/>
        </w:rPr>
        <w:t>Oppimisen turvaaminen takaa tuottavuuden ja talouska</w:t>
      </w:r>
      <w:r w:rsidRPr="003A4823">
        <w:rPr>
          <w:b/>
        </w:rPr>
        <w:t>s</w:t>
      </w:r>
      <w:r w:rsidRPr="003A4823">
        <w:rPr>
          <w:b/>
        </w:rPr>
        <w:t>vun</w:t>
      </w:r>
      <w:r w:rsidR="006F6694">
        <w:rPr>
          <w:b/>
        </w:rPr>
        <w:t xml:space="preserve">” </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7371"/>
        <w:gridCol w:w="6095"/>
      </w:tblGrid>
      <w:tr w:rsidR="00B4326F" w:rsidRPr="00BD46B2" w:rsidTr="00DC5E13">
        <w:tc>
          <w:tcPr>
            <w:tcW w:w="1419" w:type="dxa"/>
            <w:shd w:val="clear" w:color="auto" w:fill="auto"/>
          </w:tcPr>
          <w:p w:rsidR="00B4326F" w:rsidRPr="00BD46B2" w:rsidRDefault="00B4326F" w:rsidP="00CD33E6">
            <w:pPr>
              <w:spacing w:after="120"/>
              <w:rPr>
                <w:sz w:val="24"/>
                <w:szCs w:val="24"/>
              </w:rPr>
            </w:pPr>
          </w:p>
        </w:tc>
        <w:tc>
          <w:tcPr>
            <w:tcW w:w="7371" w:type="dxa"/>
            <w:shd w:val="clear" w:color="auto" w:fill="auto"/>
          </w:tcPr>
          <w:p w:rsidR="00B4326F" w:rsidRPr="00BD46B2" w:rsidRDefault="00B4326F" w:rsidP="00CD33E6">
            <w:pPr>
              <w:spacing w:after="120"/>
              <w:rPr>
                <w:sz w:val="24"/>
                <w:szCs w:val="24"/>
              </w:rPr>
            </w:pPr>
            <w:r w:rsidRPr="00BD46B2">
              <w:rPr>
                <w:sz w:val="24"/>
                <w:szCs w:val="24"/>
              </w:rPr>
              <w:t>Positiivinen skenaario</w:t>
            </w:r>
          </w:p>
        </w:tc>
        <w:tc>
          <w:tcPr>
            <w:tcW w:w="6095" w:type="dxa"/>
            <w:shd w:val="clear" w:color="auto" w:fill="auto"/>
          </w:tcPr>
          <w:p w:rsidR="00B4326F" w:rsidRPr="00BD46B2" w:rsidRDefault="00B4326F" w:rsidP="00CD33E6">
            <w:pPr>
              <w:spacing w:after="120"/>
              <w:rPr>
                <w:sz w:val="24"/>
                <w:szCs w:val="24"/>
              </w:rPr>
            </w:pPr>
            <w:r w:rsidRPr="00BD46B2">
              <w:rPr>
                <w:sz w:val="24"/>
                <w:szCs w:val="24"/>
              </w:rPr>
              <w:t>Negatiivinen skenaario</w:t>
            </w:r>
            <w:r>
              <w:rPr>
                <w:sz w:val="24"/>
                <w:szCs w:val="24"/>
              </w:rPr>
              <w:t xml:space="preserve"> </w:t>
            </w:r>
            <w:r w:rsidRPr="00771911">
              <w:rPr>
                <w:i/>
                <w:sz w:val="20"/>
                <w:szCs w:val="20"/>
              </w:rPr>
              <w:t>(kursivoidut lisätty)</w:t>
            </w:r>
          </w:p>
        </w:tc>
      </w:tr>
      <w:tr w:rsidR="00B4326F" w:rsidTr="00DC5E13">
        <w:tc>
          <w:tcPr>
            <w:tcW w:w="1419" w:type="dxa"/>
            <w:shd w:val="clear" w:color="auto" w:fill="auto"/>
          </w:tcPr>
          <w:p w:rsidR="00B4326F" w:rsidRDefault="00B4326F" w:rsidP="00CD33E6">
            <w:r>
              <w:t xml:space="preserve">Hyvinvointi </w:t>
            </w:r>
          </w:p>
        </w:tc>
        <w:tc>
          <w:tcPr>
            <w:tcW w:w="7371" w:type="dxa"/>
            <w:shd w:val="clear" w:color="auto" w:fill="auto"/>
          </w:tcPr>
          <w:p w:rsidR="00B4326F" w:rsidRPr="00CF4F93" w:rsidRDefault="00B4326F" w:rsidP="00CD33E6">
            <w:pPr>
              <w:spacing w:after="120"/>
            </w:pPr>
            <w:r w:rsidRPr="00CF4F93">
              <w:t>OKM: Korkea-tasoisella hyvinvointiosaamisella voidaan luoda uutta yritysto</w:t>
            </w:r>
            <w:r w:rsidRPr="00CF4F93">
              <w:t>i</w:t>
            </w:r>
            <w:r w:rsidRPr="00CF4F93">
              <w:t>mintaa, työpaikkoja ja taloudellista lisäarvoa. Hyvinvointi ja talouden kestävä kasvu syntyvät tiedon ja osaamisen hyödyntämisestä yrityksissä, palvelujärje</w:t>
            </w:r>
            <w:r w:rsidRPr="00CF4F93">
              <w:t>s</w:t>
            </w:r>
            <w:r w:rsidRPr="00CF4F93">
              <w:t>telmissä ja julkisessa hallinnossa. Talouskasvua aineettomasta pääomasta ja arvonluonnista, ihmisten osaamisesta. Työmarkkinoiden osaamisvaatimukset kasvavat.</w:t>
            </w:r>
            <w:r w:rsidR="00010088">
              <w:t xml:space="preserve"> </w:t>
            </w:r>
            <w:r w:rsidRPr="00CF4F93">
              <w:t>Työssä oppiminen ja työn ohessa suoritett</w:t>
            </w:r>
            <w:r w:rsidRPr="00CF4F93">
              <w:t>a</w:t>
            </w:r>
            <w:r w:rsidRPr="00CF4F93">
              <w:t>va täydennyskoulutus korostuvat. Digitalisaatiota hyödyntämällä on ma</w:t>
            </w:r>
            <w:r w:rsidRPr="00CF4F93">
              <w:t>h</w:t>
            </w:r>
            <w:r w:rsidRPr="00CF4F93">
              <w:t>dollista lisätä koulutuksen saavutettavuu</w:t>
            </w:r>
            <w:r w:rsidRPr="00CF4F93">
              <w:t>t</w:t>
            </w:r>
            <w:r w:rsidRPr="00CF4F93">
              <w:t xml:space="preserve">ta. </w:t>
            </w:r>
            <w:r w:rsidRPr="00CF4F93">
              <w:br/>
              <w:t>LVM:</w:t>
            </w:r>
            <w:r w:rsidR="00010088">
              <w:t xml:space="preserve"> </w:t>
            </w:r>
            <w:r w:rsidRPr="00CF4F93">
              <w:t>Luotettavat tietoliikenneyhteydet ja kattava liikenneinfrastruktuuri ovat perusta taloudellisen toimeliaisuuden kehittymiselle. Erityisesti liike</w:t>
            </w:r>
            <w:r w:rsidRPr="00CF4F93">
              <w:t>n</w:t>
            </w:r>
            <w:r w:rsidRPr="00CF4F93">
              <w:t>ne-, alue-, elinkeino- ja innovaatiopolitiikkan yhteistyö tärkeää.</w:t>
            </w:r>
            <w:r w:rsidRPr="00CF4F93">
              <w:br/>
              <w:t>TEM: Tulevaisuuden menestystekijäksi muodostuu hyvän johtamisen, toimint</w:t>
            </w:r>
            <w:r w:rsidRPr="00CF4F93">
              <w:t>a</w:t>
            </w:r>
            <w:r w:rsidRPr="00CF4F93">
              <w:t>tapojen, palveluiden ja tuotteiden jatkuvan kehittämisen, innovaatioiden ja yhteisöllisen oppimisen kulttuuri. Tässä uudistumisessa luovuuden ja aivan u</w:t>
            </w:r>
            <w:r w:rsidRPr="00CF4F93">
              <w:t>u</w:t>
            </w:r>
            <w:r w:rsidRPr="00CF4F93">
              <w:t>de</w:t>
            </w:r>
            <w:r w:rsidRPr="00CF4F93">
              <w:t>n</w:t>
            </w:r>
            <w:r w:rsidRPr="00CF4F93">
              <w:t xml:space="preserve">laisen osaamisen merkitys kilpailutekijänä kasvaa. </w:t>
            </w:r>
            <w:r w:rsidRPr="00CF4F93">
              <w:br/>
              <w:t>YM: Tulevaisuuden menestyjät ovat kilpailijoitaan resurssitehokkaampia, ja ne pystyvät tuottamaan joustavasti vähähiilisiin yhteiskuntiin sopivia palvelu</w:t>
            </w:r>
            <w:r w:rsidRPr="00CF4F93">
              <w:t>i</w:t>
            </w:r>
            <w:r w:rsidRPr="00CF4F93">
              <w:t>ta ja tuotteita sekä luomaan vihreää kasvua ja työtä.</w:t>
            </w:r>
          </w:p>
        </w:tc>
        <w:tc>
          <w:tcPr>
            <w:tcW w:w="6095" w:type="dxa"/>
            <w:shd w:val="clear" w:color="auto" w:fill="auto"/>
          </w:tcPr>
          <w:p w:rsidR="00B4326F" w:rsidRPr="00CF4F93" w:rsidRDefault="00B4326F" w:rsidP="00CD33E6">
            <w:r w:rsidRPr="00CF4F93">
              <w:t xml:space="preserve">SM: Maahanmuuttajat </w:t>
            </w:r>
            <w:r w:rsidRPr="00CF4F93">
              <w:rPr>
                <w:i/>
              </w:rPr>
              <w:t>eivät</w:t>
            </w:r>
            <w:r w:rsidRPr="00CF4F93">
              <w:t xml:space="preserve"> löytävät paikkansa suomalaisessa yhteiskunnassa. Yleinen mielipide </w:t>
            </w:r>
            <w:r w:rsidRPr="00CF4F93">
              <w:rPr>
                <w:i/>
              </w:rPr>
              <w:t>ei</w:t>
            </w:r>
            <w:r w:rsidRPr="00CF4F93">
              <w:t xml:space="preserve"> muokkaudu maahanmuutt</w:t>
            </w:r>
            <w:r w:rsidRPr="00CF4F93">
              <w:t>a</w:t>
            </w:r>
            <w:r w:rsidRPr="00CF4F93">
              <w:t>jia ko</w:t>
            </w:r>
            <w:r w:rsidRPr="00CF4F93">
              <w:t>h</w:t>
            </w:r>
            <w:r w:rsidRPr="00CF4F93">
              <w:t>taan myönteisemmäksi ja edesauta hyviä etnisiä suhteita.</w:t>
            </w:r>
          </w:p>
          <w:p w:rsidR="00B4326F" w:rsidRPr="00CF4F93" w:rsidRDefault="005C78B7" w:rsidP="005C78B7">
            <w:pPr>
              <w:spacing w:line="276" w:lineRule="auto"/>
            </w:pPr>
            <w:r w:rsidRPr="00CF4F93">
              <w:sym w:font="Wingdings" w:char="F0E0"/>
            </w:r>
            <w:r w:rsidR="00B4326F" w:rsidRPr="00CF4F93">
              <w:t xml:space="preserve">osa työvoimaresurssista jää hyödyntämättä </w:t>
            </w:r>
          </w:p>
          <w:p w:rsidR="00B4326F" w:rsidRPr="00CF4F93" w:rsidRDefault="00B4326F" w:rsidP="00CD33E6">
            <w:pPr>
              <w:ind w:left="360"/>
            </w:pPr>
            <w:r w:rsidRPr="00CF4F93">
              <w:t>Ratkaisu OKM: Monikulttuurisuus, demokratia- ja ihmisoik</w:t>
            </w:r>
            <w:r w:rsidRPr="00CF4F93">
              <w:t>e</w:t>
            </w:r>
            <w:r w:rsidRPr="00CF4F93">
              <w:t>uskysymykset ja kansainvälisyysvalmiudet sisältyvät opettaj</w:t>
            </w:r>
            <w:r w:rsidRPr="00CF4F93">
              <w:t>i</w:t>
            </w:r>
            <w:r w:rsidRPr="00CF4F93">
              <w:t>en perus- ja täydennyskoulutukseen sekä eri alojen vira</w:t>
            </w:r>
            <w:r w:rsidRPr="00CF4F93">
              <w:t>n</w:t>
            </w:r>
            <w:r w:rsidRPr="00CF4F93">
              <w:t>omaiskoulutu</w:t>
            </w:r>
            <w:r w:rsidRPr="00CF4F93">
              <w:t>k</w:t>
            </w:r>
            <w:r w:rsidRPr="00CF4F93">
              <w:t>seen.</w:t>
            </w:r>
          </w:p>
          <w:p w:rsidR="00B4326F" w:rsidRPr="00CF4F93" w:rsidRDefault="00B4326F" w:rsidP="00CD33E6">
            <w:r w:rsidRPr="00CF4F93">
              <w:t xml:space="preserve">OKM: </w:t>
            </w:r>
            <w:r w:rsidRPr="00CF4F93">
              <w:rPr>
                <w:i/>
              </w:rPr>
              <w:t>Kaikkien</w:t>
            </w:r>
            <w:r w:rsidRPr="00CF4F93">
              <w:t xml:space="preserve"> kansalaisten kyky toimia digitaalisessa ympäristö</w:t>
            </w:r>
            <w:r w:rsidRPr="00CF4F93">
              <w:t>s</w:t>
            </w:r>
            <w:r w:rsidRPr="00CF4F93">
              <w:t xml:space="preserve">sä </w:t>
            </w:r>
            <w:r w:rsidRPr="00CF4F93">
              <w:rPr>
                <w:i/>
              </w:rPr>
              <w:t>ei ole riittävä</w:t>
            </w:r>
            <w:r w:rsidRPr="00CF4F93">
              <w:t xml:space="preserve">. </w:t>
            </w:r>
          </w:p>
          <w:p w:rsidR="00B4326F" w:rsidRPr="00CF4F93" w:rsidRDefault="00B4326F" w:rsidP="00CD33E6"/>
        </w:tc>
      </w:tr>
      <w:tr w:rsidR="00B4326F" w:rsidTr="00DC5E13">
        <w:tc>
          <w:tcPr>
            <w:tcW w:w="1419" w:type="dxa"/>
            <w:shd w:val="clear" w:color="auto" w:fill="auto"/>
          </w:tcPr>
          <w:p w:rsidR="00B4326F" w:rsidRDefault="00B4326F" w:rsidP="00CD33E6">
            <w:r>
              <w:t>Terveys</w:t>
            </w:r>
          </w:p>
        </w:tc>
        <w:tc>
          <w:tcPr>
            <w:tcW w:w="7371" w:type="dxa"/>
            <w:shd w:val="clear" w:color="auto" w:fill="auto"/>
          </w:tcPr>
          <w:p w:rsidR="00B4326F" w:rsidRPr="00CF4F93" w:rsidRDefault="00B4326F" w:rsidP="00CD33E6">
            <w:pPr>
              <w:spacing w:after="120"/>
            </w:pPr>
            <w:r w:rsidRPr="00CF4F93">
              <w:t>STM: Työpaikoilla on osattava entistä enemmän hyödyntää ja kasvattaa aine</w:t>
            </w:r>
            <w:r w:rsidRPr="00CF4F93">
              <w:t>e</w:t>
            </w:r>
            <w:r w:rsidRPr="00CF4F93">
              <w:t>tonta sosiaalista ja psykologista pääomaa. Ne ovat voimavaroja, joilla on myö</w:t>
            </w:r>
            <w:r w:rsidRPr="00CF4F93">
              <w:t>n</w:t>
            </w:r>
            <w:r w:rsidRPr="00CF4F93">
              <w:t>teinen vaikutus työssä onnistumiseen, työntekijän terveyteen ja työurien pide</w:t>
            </w:r>
            <w:r w:rsidRPr="00CF4F93">
              <w:t>n</w:t>
            </w:r>
            <w:r w:rsidRPr="00CF4F93">
              <w:lastRenderedPageBreak/>
              <w:t>tämiseen. Näitä voimavaroja voidaan kehittää varhaiskasvatuksessa, nuoris</w:t>
            </w:r>
            <w:r w:rsidRPr="00CF4F93">
              <w:t>o</w:t>
            </w:r>
            <w:r w:rsidRPr="00CF4F93">
              <w:t>työssä, työelämässä – kaikilla koulutuksen tasoilla ja elämän eri vaiheissa opp</w:t>
            </w:r>
            <w:r w:rsidRPr="00CF4F93">
              <w:t>i</w:t>
            </w:r>
            <w:r w:rsidRPr="00CF4F93">
              <w:t>laitosten ja työelämän yhteistyönä.</w:t>
            </w:r>
          </w:p>
        </w:tc>
        <w:tc>
          <w:tcPr>
            <w:tcW w:w="6095" w:type="dxa"/>
            <w:shd w:val="clear" w:color="auto" w:fill="auto"/>
          </w:tcPr>
          <w:p w:rsidR="00B4326F" w:rsidRPr="00CF4F93" w:rsidRDefault="00B4326F" w:rsidP="00CD33E6">
            <w:r w:rsidRPr="00CF4F93">
              <w:lastRenderedPageBreak/>
              <w:t>MMM: Laadukkaasta, innovatiivisesta, terveellisestä ja turvall</w:t>
            </w:r>
            <w:r w:rsidRPr="00CF4F93">
              <w:t>i</w:t>
            </w:r>
            <w:r w:rsidRPr="00CF4F93">
              <w:t xml:space="preserve">sesta elintarviketuotannosta ja siihen liittyvästä osaamisesta </w:t>
            </w:r>
            <w:r w:rsidRPr="00CF4F93">
              <w:rPr>
                <w:i/>
              </w:rPr>
              <w:t>ei onnistuta</w:t>
            </w:r>
            <w:r w:rsidRPr="00CF4F93">
              <w:t xml:space="preserve"> </w:t>
            </w:r>
            <w:r w:rsidRPr="00CF4F93">
              <w:rPr>
                <w:i/>
              </w:rPr>
              <w:t xml:space="preserve">tekemään </w:t>
            </w:r>
            <w:r w:rsidRPr="00CF4F93">
              <w:t>menestyksekästä vientituotetta.</w:t>
            </w:r>
            <w:r w:rsidRPr="00CF4F93">
              <w:br/>
            </w:r>
          </w:p>
        </w:tc>
      </w:tr>
      <w:tr w:rsidR="00B4326F" w:rsidTr="00DC5E13">
        <w:tc>
          <w:tcPr>
            <w:tcW w:w="1419" w:type="dxa"/>
            <w:shd w:val="clear" w:color="auto" w:fill="auto"/>
          </w:tcPr>
          <w:p w:rsidR="00B4326F" w:rsidRDefault="00B4326F" w:rsidP="00CD33E6">
            <w:r>
              <w:lastRenderedPageBreak/>
              <w:t>Eriarvoisuus</w:t>
            </w:r>
          </w:p>
        </w:tc>
        <w:tc>
          <w:tcPr>
            <w:tcW w:w="7371" w:type="dxa"/>
            <w:shd w:val="clear" w:color="auto" w:fill="auto"/>
          </w:tcPr>
          <w:p w:rsidR="00B4326F" w:rsidRPr="00CF4F93" w:rsidRDefault="00B4326F" w:rsidP="00CD33E6">
            <w:r w:rsidRPr="00CF4F93">
              <w:t>TEM: Rakenteellisen työttömyyden ennalta ehkäisemisessä on tärkeää huole</w:t>
            </w:r>
            <w:r w:rsidRPr="00CF4F93">
              <w:t>h</w:t>
            </w:r>
            <w:r w:rsidRPr="00CF4F93">
              <w:t>tia osaamisen päivittämisestä. Aiempaa dynaamisempi uudelleen työllistym</w:t>
            </w:r>
            <w:r w:rsidRPr="00CF4F93">
              <w:t>i</w:t>
            </w:r>
            <w:r w:rsidRPr="00CF4F93">
              <w:t>nen… ja kehitämme muutosturvaa (sis. uudelleen kouluttautumisen) enn</w:t>
            </w:r>
            <w:r w:rsidRPr="00CF4F93">
              <w:t>a</w:t>
            </w:r>
            <w:r w:rsidRPr="00CF4F93">
              <w:t>koivampaan suuntaan.</w:t>
            </w:r>
          </w:p>
          <w:p w:rsidR="00B4326F" w:rsidRPr="00CF4F93" w:rsidRDefault="00B4326F" w:rsidP="00CD33E6"/>
        </w:tc>
        <w:tc>
          <w:tcPr>
            <w:tcW w:w="6095" w:type="dxa"/>
            <w:shd w:val="clear" w:color="auto" w:fill="auto"/>
          </w:tcPr>
          <w:p w:rsidR="00B4326F" w:rsidRPr="00CF4F93" w:rsidRDefault="00B4326F" w:rsidP="00CD33E6">
            <w:pPr>
              <w:spacing w:after="120"/>
            </w:pPr>
            <w:r w:rsidRPr="00CF4F93">
              <w:t>VM: Henkilöstön liikkuvuus, työtehtävien siirtyminen organisa</w:t>
            </w:r>
            <w:r w:rsidRPr="00CF4F93">
              <w:t>a</w:t>
            </w:r>
            <w:r w:rsidRPr="00CF4F93">
              <w:t xml:space="preserve">tioiden välillä, osaamisen monipuolisuuden kehittäminen. </w:t>
            </w:r>
          </w:p>
          <w:p w:rsidR="00B4326F" w:rsidRPr="00CF4F93" w:rsidRDefault="00B4326F" w:rsidP="00CD33E6">
            <w:pPr>
              <w:spacing w:after="120"/>
            </w:pPr>
            <w:r w:rsidRPr="00CF4F93">
              <w:t>TEM: Ammatteja häviää ja uusia syntyy kiihtyvällä nopeudella ja tiedon uusi soveltaminen on jatkuva haaste. Talouden rakenn</w:t>
            </w:r>
            <w:r w:rsidRPr="00CF4F93">
              <w:t>e</w:t>
            </w:r>
            <w:r w:rsidRPr="00CF4F93">
              <w:t>muutoksen seurauksena työn pysyvyys heikkenee ja työn vaat</w:t>
            </w:r>
            <w:r w:rsidRPr="00CF4F93">
              <w:t>i</w:t>
            </w:r>
            <w:r w:rsidRPr="00CF4F93">
              <w:t>mukset muuttuvat ammattiurien aikana. Näistä muutoksista jo</w:t>
            </w:r>
            <w:r w:rsidRPr="00CF4F93">
              <w:t>h</w:t>
            </w:r>
            <w:r w:rsidRPr="00CF4F93">
              <w:t>tuen jatkuva osaamisen kehittäminen on avainasemassa.</w:t>
            </w:r>
            <w:r w:rsidRPr="00CF4F93">
              <w:br/>
              <w:t>OKM: Suomen tavoitteena on ollut tietoon ja osaamiseen peru</w:t>
            </w:r>
            <w:r w:rsidRPr="00CF4F93">
              <w:t>s</w:t>
            </w:r>
            <w:r w:rsidRPr="00CF4F93">
              <w:t>tuva tuottavuuden ja talouden kasvu sekä kansainvälisen kilpail</w:t>
            </w:r>
            <w:r w:rsidRPr="00CF4F93">
              <w:t>u</w:t>
            </w:r>
            <w:r w:rsidRPr="00CF4F93">
              <w:t>kyvyn saavuttaminen erikoistumalla korkeaa osaamista vaativille aloille.</w:t>
            </w:r>
          </w:p>
          <w:p w:rsidR="00B4326F" w:rsidRPr="00CF4F93" w:rsidRDefault="00B4326F" w:rsidP="00CD33E6">
            <w:pPr>
              <w:spacing w:after="120"/>
            </w:pPr>
            <w:r w:rsidRPr="00CF4F93">
              <w:sym w:font="Wingdings" w:char="F0E0"/>
            </w:r>
            <w:r w:rsidRPr="00CF4F93">
              <w:t>työntekijä joustaa/sopeutuu(?), vain parhaat pärjäävät?!?</w:t>
            </w:r>
          </w:p>
        </w:tc>
      </w:tr>
    </w:tbl>
    <w:p w:rsidR="00B4326F" w:rsidRDefault="00B4326F" w:rsidP="00B4326F"/>
    <w:p w:rsidR="00B4326F" w:rsidRPr="00F459F3" w:rsidRDefault="00B4326F" w:rsidP="00B4326F">
      <w:pPr>
        <w:spacing w:after="120"/>
        <w:rPr>
          <w:rFonts w:cs="Calibri"/>
          <w:b/>
          <w:color w:val="9BBB59"/>
          <w:sz w:val="28"/>
          <w:szCs w:val="28"/>
        </w:rPr>
      </w:pPr>
      <w:r w:rsidRPr="00F459F3">
        <w:rPr>
          <w:rFonts w:cs="Calibri"/>
          <w:b/>
          <w:color w:val="9BBB59"/>
          <w:sz w:val="28"/>
          <w:szCs w:val="28"/>
        </w:rPr>
        <w:t>Hyvinvointi kestävän kasvun perustana III -työseminaari 13.−14.11.2014</w:t>
      </w:r>
      <w:r>
        <w:rPr>
          <w:rFonts w:cs="Calibri"/>
          <w:b/>
          <w:color w:val="9BBB59"/>
          <w:sz w:val="28"/>
          <w:szCs w:val="28"/>
        </w:rPr>
        <w:t>, Siikaranta</w:t>
      </w:r>
    </w:p>
    <w:p w:rsidR="00B4326F" w:rsidRDefault="00B4326F" w:rsidP="00B4326F">
      <w:pPr>
        <w:rPr>
          <w:rFonts w:cs="Calibri"/>
        </w:rPr>
      </w:pPr>
      <w:r w:rsidRPr="007C03E2">
        <w:rPr>
          <w:rFonts w:cs="Calibri"/>
        </w:rPr>
        <w:t xml:space="preserve">Työryhmä C: </w:t>
      </w:r>
      <w:r w:rsidRPr="006F6694">
        <w:rPr>
          <w:rFonts w:cs="Calibri"/>
          <w:b/>
        </w:rPr>
        <w:t>Hyvinvointia tukeva ympäristö</w:t>
      </w:r>
      <w:r w:rsidR="006F6694" w:rsidRPr="006F6694">
        <w:rPr>
          <w:rFonts w:cs="Calibri"/>
        </w:rPr>
        <w:t>, esimerkkiskenaariot</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7371"/>
        <w:gridCol w:w="6095"/>
      </w:tblGrid>
      <w:tr w:rsidR="00B4326F" w:rsidTr="00DC5E13">
        <w:tc>
          <w:tcPr>
            <w:tcW w:w="1419" w:type="dxa"/>
            <w:shd w:val="clear" w:color="auto" w:fill="auto"/>
          </w:tcPr>
          <w:p w:rsidR="00B4326F" w:rsidRDefault="00B4326F" w:rsidP="00CD33E6"/>
        </w:tc>
        <w:tc>
          <w:tcPr>
            <w:tcW w:w="7371" w:type="dxa"/>
            <w:shd w:val="clear" w:color="auto" w:fill="auto"/>
          </w:tcPr>
          <w:p w:rsidR="00B4326F" w:rsidRPr="007C03E2" w:rsidRDefault="00B4326F" w:rsidP="00CD33E6">
            <w:pPr>
              <w:rPr>
                <w:b/>
              </w:rPr>
            </w:pPr>
            <w:r>
              <w:t>Positiivinen skenaario</w:t>
            </w:r>
          </w:p>
        </w:tc>
        <w:tc>
          <w:tcPr>
            <w:tcW w:w="6095" w:type="dxa"/>
            <w:shd w:val="clear" w:color="auto" w:fill="auto"/>
          </w:tcPr>
          <w:p w:rsidR="00B4326F" w:rsidRDefault="00B4326F" w:rsidP="00CD33E6">
            <w:r>
              <w:t xml:space="preserve">Negatiivinen skenaario </w:t>
            </w:r>
            <w:r w:rsidRPr="0036380A">
              <w:rPr>
                <w:i/>
              </w:rPr>
              <w:t>(kursivoidut lisätty)</w:t>
            </w:r>
          </w:p>
        </w:tc>
      </w:tr>
      <w:tr w:rsidR="00B4326F" w:rsidTr="00DC5E13">
        <w:tc>
          <w:tcPr>
            <w:tcW w:w="1419" w:type="dxa"/>
            <w:shd w:val="clear" w:color="auto" w:fill="auto"/>
          </w:tcPr>
          <w:p w:rsidR="00B4326F" w:rsidRDefault="00B4326F" w:rsidP="00CD33E6">
            <w:r>
              <w:t>Hyvinvointi</w:t>
            </w:r>
          </w:p>
        </w:tc>
        <w:tc>
          <w:tcPr>
            <w:tcW w:w="7371" w:type="dxa"/>
            <w:shd w:val="clear" w:color="auto" w:fill="auto"/>
          </w:tcPr>
          <w:p w:rsidR="00B4326F" w:rsidRPr="004873C6" w:rsidRDefault="00B4326F" w:rsidP="00CD33E6">
            <w:r w:rsidRPr="004873C6">
              <w:t>Erityistä tukea tarvitsevien asumisoloja on parannettu erilaisten asumismuot</w:t>
            </w:r>
            <w:r w:rsidRPr="004873C6">
              <w:t>o</w:t>
            </w:r>
            <w:r w:rsidRPr="004873C6">
              <w:t>jen ja -ratkaisujen tarjontaa lisäämällä ja kehittämällä palveluasumisen ratkais</w:t>
            </w:r>
            <w:r w:rsidRPr="004873C6">
              <w:t>u</w:t>
            </w:r>
            <w:r w:rsidRPr="004873C6">
              <w:t>ja (YM)</w:t>
            </w:r>
            <w:r w:rsidRPr="004873C6">
              <w:br/>
              <w:t>Yhdyskuntarakenteen eheytymisen ja toimivuuden edistäminen yhteen sovi</w:t>
            </w:r>
            <w:r w:rsidRPr="004873C6">
              <w:t>t</w:t>
            </w:r>
            <w:r w:rsidRPr="004873C6">
              <w:t>tamalla maankäyttöä, asumista, palveluja ja liikennettä sekä huomioimalla er</w:t>
            </w:r>
            <w:r w:rsidRPr="004873C6">
              <w:t>i</w:t>
            </w:r>
            <w:r w:rsidRPr="004873C6">
              <w:t>tyisesti elinympäristön laatu, täydennysrakentamisen mahdollisuudet, sosiaal</w:t>
            </w:r>
            <w:r w:rsidRPr="004873C6">
              <w:t>i</w:t>
            </w:r>
            <w:r w:rsidRPr="004873C6">
              <w:t>set vaikutu</w:t>
            </w:r>
            <w:r w:rsidRPr="004873C6">
              <w:t>k</w:t>
            </w:r>
            <w:r w:rsidRPr="004873C6">
              <w:t xml:space="preserve">set ja kokonaistaloudellisuus (YM) </w:t>
            </w:r>
            <w:r w:rsidRPr="004873C6">
              <w:br/>
              <w:t>Uusiutuvien luonnonvarojen käytön edellytyksiä on mahdollista parantaa ka</w:t>
            </w:r>
            <w:r w:rsidRPr="004873C6">
              <w:t>a</w:t>
            </w:r>
            <w:r w:rsidRPr="004873C6">
              <w:t>voitu</w:t>
            </w:r>
            <w:r w:rsidRPr="004873C6">
              <w:t>s</w:t>
            </w:r>
            <w:r w:rsidRPr="004873C6">
              <w:t xml:space="preserve">prosesseissa ja alueiden käytön suunnittelussa (MMM) </w:t>
            </w:r>
          </w:p>
        </w:tc>
        <w:tc>
          <w:tcPr>
            <w:tcW w:w="6095" w:type="dxa"/>
            <w:shd w:val="clear" w:color="auto" w:fill="auto"/>
          </w:tcPr>
          <w:p w:rsidR="00B4326F" w:rsidRPr="004873C6" w:rsidRDefault="00B4326F" w:rsidP="00CD33E6">
            <w:r w:rsidRPr="004873C6">
              <w:t xml:space="preserve">Maahanmuutto ja rikollisuus </w:t>
            </w:r>
            <w:r w:rsidRPr="004873C6">
              <w:rPr>
                <w:i/>
              </w:rPr>
              <w:t>lisääntyvät</w:t>
            </w:r>
            <w:r w:rsidRPr="004873C6">
              <w:t xml:space="preserve"> (OM)</w:t>
            </w:r>
            <w:r w:rsidRPr="004873C6">
              <w:br/>
              <w:t xml:space="preserve">Uusiutuvien luonnonvarojen käyttö </w:t>
            </w:r>
            <w:r w:rsidRPr="004873C6">
              <w:rPr>
                <w:i/>
              </w:rPr>
              <w:t>ei lisäänny</w:t>
            </w:r>
            <w:r w:rsidRPr="004873C6">
              <w:t xml:space="preserve"> ja ma</w:t>
            </w:r>
            <w:r w:rsidRPr="004873C6">
              <w:t>a</w:t>
            </w:r>
            <w:r w:rsidRPr="004873C6">
              <w:t xml:space="preserve">seudun elinvoimaisuus </w:t>
            </w:r>
            <w:r w:rsidRPr="004873C6">
              <w:rPr>
                <w:i/>
              </w:rPr>
              <w:t>ei toteudu</w:t>
            </w:r>
            <w:r w:rsidRPr="004873C6">
              <w:t xml:space="preserve"> (MMM)</w:t>
            </w:r>
          </w:p>
          <w:p w:rsidR="00B4326F" w:rsidRPr="004873C6" w:rsidRDefault="00B4326F" w:rsidP="00CD33E6"/>
        </w:tc>
      </w:tr>
      <w:tr w:rsidR="00B4326F" w:rsidTr="00DC5E13">
        <w:tc>
          <w:tcPr>
            <w:tcW w:w="1419" w:type="dxa"/>
            <w:shd w:val="clear" w:color="auto" w:fill="auto"/>
          </w:tcPr>
          <w:p w:rsidR="00B4326F" w:rsidRDefault="00B4326F" w:rsidP="00CD33E6">
            <w:r>
              <w:lastRenderedPageBreak/>
              <w:t>Terveys</w:t>
            </w:r>
          </w:p>
        </w:tc>
        <w:tc>
          <w:tcPr>
            <w:tcW w:w="7371" w:type="dxa"/>
            <w:shd w:val="clear" w:color="auto" w:fill="auto"/>
          </w:tcPr>
          <w:p w:rsidR="00B4326F" w:rsidRPr="004873C6" w:rsidRDefault="00B4326F" w:rsidP="00CD33E6">
            <w:r w:rsidRPr="004873C6">
              <w:t>Puolustusvoimat jatkavat nuorison hyvinvointiin ja terveyteen vaikuttavia li</w:t>
            </w:r>
            <w:r w:rsidRPr="004873C6">
              <w:t>i</w:t>
            </w:r>
            <w:r w:rsidRPr="004873C6">
              <w:t>kuntakampanjoita sekä painottaa alue- ja toimitilainvestoinneissa tu</w:t>
            </w:r>
            <w:r w:rsidRPr="004873C6">
              <w:t>r</w:t>
            </w:r>
            <w:r w:rsidRPr="004873C6">
              <w:t>vallisuutta ja tervey</w:t>
            </w:r>
            <w:r w:rsidRPr="004873C6">
              <w:t>t</w:t>
            </w:r>
            <w:r w:rsidRPr="004873C6">
              <w:t xml:space="preserve">tä (PM) </w:t>
            </w:r>
            <w:r w:rsidRPr="004873C6">
              <w:br/>
              <w:t>Ympäristön tilan parantaminen ottamalla laajasti käyttöön taloudellisia ja muita ohjauskeinoja sekä tukemalla ratkaisuja, jotka vahvistavat Suomen luonnonv</w:t>
            </w:r>
            <w:r w:rsidRPr="004873C6">
              <w:t>a</w:t>
            </w:r>
            <w:r w:rsidRPr="004873C6">
              <w:t>ratuottavuutta, materiaali- ja energiatehokkuutta sekä vähe</w:t>
            </w:r>
            <w:r w:rsidRPr="004873C6">
              <w:t>n</w:t>
            </w:r>
            <w:r w:rsidRPr="004873C6">
              <w:t xml:space="preserve">tävät päästöjä, (YM) </w:t>
            </w:r>
          </w:p>
        </w:tc>
        <w:tc>
          <w:tcPr>
            <w:tcW w:w="6095" w:type="dxa"/>
            <w:shd w:val="clear" w:color="auto" w:fill="auto"/>
          </w:tcPr>
          <w:p w:rsidR="00B4326F" w:rsidRPr="004873C6" w:rsidRDefault="00B4326F" w:rsidP="00CD33E6">
            <w:r w:rsidRPr="004873C6">
              <w:t xml:space="preserve">Ympäristöterveyden tavoitteet </w:t>
            </w:r>
            <w:r w:rsidRPr="004873C6">
              <w:rPr>
                <w:i/>
              </w:rPr>
              <w:t>eivät toteudu</w:t>
            </w:r>
            <w:r w:rsidRPr="004873C6">
              <w:t xml:space="preserve"> ja ilman, maaperän, veden tai ruoan välityksellä </w:t>
            </w:r>
            <w:r w:rsidRPr="004873C6">
              <w:rPr>
                <w:i/>
              </w:rPr>
              <w:t xml:space="preserve">aiheutuu </w:t>
            </w:r>
            <w:r w:rsidRPr="004873C6">
              <w:t>te</w:t>
            </w:r>
            <w:r w:rsidRPr="004873C6">
              <w:t>r</w:t>
            </w:r>
            <w:r w:rsidRPr="004873C6">
              <w:t xml:space="preserve">veyshaittoja (STM) </w:t>
            </w:r>
            <w:r w:rsidRPr="004873C6">
              <w:br/>
              <w:t xml:space="preserve">Terveellinen ja turvallinen elintarviketuotanto </w:t>
            </w:r>
            <w:r w:rsidRPr="004873C6">
              <w:rPr>
                <w:i/>
              </w:rPr>
              <w:t>vaara</w:t>
            </w:r>
            <w:r w:rsidRPr="004873C6">
              <w:rPr>
                <w:i/>
              </w:rPr>
              <w:t>n</w:t>
            </w:r>
            <w:r w:rsidRPr="004873C6">
              <w:rPr>
                <w:i/>
              </w:rPr>
              <w:t xml:space="preserve">tuu </w:t>
            </w:r>
            <w:r w:rsidRPr="004873C6">
              <w:t>(MMM)</w:t>
            </w:r>
          </w:p>
        </w:tc>
      </w:tr>
      <w:tr w:rsidR="00B4326F" w:rsidTr="00DC5E13">
        <w:tc>
          <w:tcPr>
            <w:tcW w:w="1419" w:type="dxa"/>
            <w:shd w:val="clear" w:color="auto" w:fill="auto"/>
          </w:tcPr>
          <w:p w:rsidR="00B4326F" w:rsidRDefault="00B4326F" w:rsidP="00CD33E6">
            <w:r>
              <w:t>Eriarvoisuus</w:t>
            </w:r>
          </w:p>
        </w:tc>
        <w:tc>
          <w:tcPr>
            <w:tcW w:w="7371" w:type="dxa"/>
            <w:shd w:val="clear" w:color="auto" w:fill="auto"/>
          </w:tcPr>
          <w:p w:rsidR="00B4326F" w:rsidRPr="004873C6" w:rsidRDefault="00B4326F" w:rsidP="00CD33E6">
            <w:r w:rsidRPr="004873C6">
              <w:t>Ekosysteemipalveluiden keskeinen merkitys yhteiskunnassa (taloudell</w:t>
            </w:r>
            <w:r w:rsidRPr="004873C6">
              <w:t>i</w:t>
            </w:r>
            <w:r w:rsidRPr="004873C6">
              <w:t>nen ja hyvi</w:t>
            </w:r>
            <w:r w:rsidRPr="004873C6">
              <w:t>n</w:t>
            </w:r>
            <w:r w:rsidRPr="004873C6">
              <w:t>vointia lisäävä vaikutus tunnistettu) Suomi suojelee ja käyttää kestävästi luonnon monimuotoisuutta sen itseisarvon takia ja ihmisten hyvinvoinnin lä</w:t>
            </w:r>
            <w:r w:rsidRPr="004873C6">
              <w:t>h</w:t>
            </w:r>
            <w:r w:rsidRPr="004873C6">
              <w:t xml:space="preserve">teenä (YM) </w:t>
            </w:r>
            <w:r w:rsidRPr="004873C6">
              <w:br/>
              <w:t>Maailmanlaajuinen kestävän kehityksen tavoittelu tulee vahvemmin osaksi ulkopol</w:t>
            </w:r>
            <w:r w:rsidRPr="004873C6">
              <w:t>i</w:t>
            </w:r>
            <w:r w:rsidRPr="004873C6">
              <w:t>tiikkaa (UM)</w:t>
            </w:r>
            <w:r w:rsidRPr="004873C6">
              <w:br/>
              <w:t>Asuinalueiden sosiaalista eriytymistä on hillitty, viihtyisyyttä on paranne</w:t>
            </w:r>
            <w:r w:rsidRPr="004873C6">
              <w:t>t</w:t>
            </w:r>
            <w:r w:rsidRPr="004873C6">
              <w:t>tu ja asui</w:t>
            </w:r>
            <w:r w:rsidRPr="004873C6">
              <w:t>n</w:t>
            </w:r>
            <w:r w:rsidRPr="004873C6">
              <w:t>ympäristön monimuotoisuuteen on panostettu (YM)</w:t>
            </w:r>
          </w:p>
        </w:tc>
        <w:tc>
          <w:tcPr>
            <w:tcW w:w="6095" w:type="dxa"/>
            <w:shd w:val="clear" w:color="auto" w:fill="auto"/>
          </w:tcPr>
          <w:p w:rsidR="00B4326F" w:rsidRPr="004873C6" w:rsidRDefault="00B4326F" w:rsidP="00CD33E6">
            <w:r w:rsidRPr="004873C6">
              <w:t xml:space="preserve">Ilmastomuutokseen varautuminen </w:t>
            </w:r>
            <w:r w:rsidRPr="004873C6">
              <w:rPr>
                <w:i/>
              </w:rPr>
              <w:t>on huono</w:t>
            </w:r>
            <w:r w:rsidRPr="004873C6">
              <w:t>, äärisääilmiöitä (LVM</w:t>
            </w:r>
            <w:r w:rsidRPr="004873C6">
              <w:rPr>
                <w:i/>
              </w:rPr>
              <w:t>) on enemmän ja heikoimmat kärsivät eniten</w:t>
            </w:r>
            <w:r w:rsidRPr="004873C6">
              <w:rPr>
                <w:i/>
              </w:rPr>
              <w:br/>
            </w:r>
            <w:r w:rsidRPr="004873C6">
              <w:t xml:space="preserve">Koulutuksen saavutettavuus </w:t>
            </w:r>
            <w:r w:rsidRPr="004873C6">
              <w:rPr>
                <w:i/>
              </w:rPr>
              <w:t xml:space="preserve">ei </w:t>
            </w:r>
            <w:r w:rsidRPr="004873C6">
              <w:t>parane (OKM)</w:t>
            </w:r>
            <w:r w:rsidRPr="004873C6">
              <w:br/>
              <w:t xml:space="preserve">Ilmastotavoitteita </w:t>
            </w:r>
            <w:r w:rsidRPr="004873C6">
              <w:rPr>
                <w:i/>
              </w:rPr>
              <w:t>ei</w:t>
            </w:r>
            <w:r w:rsidRPr="004873C6">
              <w:t xml:space="preserve"> saavuteta ja eriarvo lisääntyy (YM) </w:t>
            </w:r>
            <w:r w:rsidRPr="004873C6">
              <w:br/>
            </w:r>
            <w:r w:rsidRPr="004873C6">
              <w:rPr>
                <w:i/>
              </w:rPr>
              <w:t>Digiesteettömyys, osallistuminen saavutettavuus ja palvelut j</w:t>
            </w:r>
            <w:r w:rsidRPr="004873C6">
              <w:rPr>
                <w:i/>
              </w:rPr>
              <w:t>a</w:t>
            </w:r>
            <w:r w:rsidRPr="004873C6">
              <w:rPr>
                <w:i/>
              </w:rPr>
              <w:t>kautuvat epätasaisesti</w:t>
            </w:r>
          </w:p>
        </w:tc>
      </w:tr>
    </w:tbl>
    <w:p w:rsidR="00B4326F" w:rsidRDefault="00B4326F" w:rsidP="00B4326F"/>
    <w:p w:rsidR="00B4326F" w:rsidRPr="00F459F3" w:rsidRDefault="00B4326F" w:rsidP="00B4326F">
      <w:pPr>
        <w:spacing w:after="120"/>
        <w:rPr>
          <w:rFonts w:cs="Calibri"/>
          <w:b/>
          <w:color w:val="9BBB59"/>
          <w:sz w:val="28"/>
          <w:szCs w:val="28"/>
        </w:rPr>
      </w:pPr>
      <w:r w:rsidRPr="00F459F3">
        <w:rPr>
          <w:rFonts w:cs="Calibri"/>
          <w:b/>
          <w:color w:val="9BBB59"/>
          <w:sz w:val="28"/>
          <w:szCs w:val="28"/>
        </w:rPr>
        <w:t>Hyvinvointi kestävän kasvun perustana III -työseminaari 13.−14.11.2014</w:t>
      </w:r>
      <w:r>
        <w:rPr>
          <w:rFonts w:cs="Calibri"/>
          <w:b/>
          <w:color w:val="9BBB59"/>
          <w:sz w:val="28"/>
          <w:szCs w:val="28"/>
        </w:rPr>
        <w:t>, Siikaranta</w:t>
      </w:r>
    </w:p>
    <w:p w:rsidR="00B4326F" w:rsidRDefault="00B4326F" w:rsidP="00B4326F">
      <w:pPr>
        <w:rPr>
          <w:rFonts w:cs="Calibri"/>
        </w:rPr>
      </w:pPr>
      <w:r w:rsidRPr="007C03E2">
        <w:rPr>
          <w:rFonts w:cs="Calibri"/>
        </w:rPr>
        <w:t xml:space="preserve">Työryhmä </w:t>
      </w:r>
      <w:r>
        <w:rPr>
          <w:rFonts w:cs="Calibri"/>
        </w:rPr>
        <w:t>D</w:t>
      </w:r>
      <w:r w:rsidRPr="007C03E2">
        <w:rPr>
          <w:rFonts w:cs="Calibri"/>
        </w:rPr>
        <w:t xml:space="preserve">: </w:t>
      </w:r>
      <w:r w:rsidRPr="006F6694">
        <w:rPr>
          <w:rFonts w:cs="Calibri"/>
          <w:b/>
        </w:rPr>
        <w:t>Kansanterveyden turvaaminen ja esteetön hyvinvointi</w:t>
      </w:r>
      <w:r>
        <w:rPr>
          <w:rFonts w:cs="Calibri"/>
        </w:rPr>
        <w:t>: ravitsemus, liikunta, alkoholi, t</w:t>
      </w:r>
      <w:r>
        <w:rPr>
          <w:rFonts w:cs="Calibri"/>
        </w:rPr>
        <w:t>u</w:t>
      </w:r>
      <w:r>
        <w:rPr>
          <w:rFonts w:cs="Calibri"/>
        </w:rPr>
        <w:t xml:space="preserve">pakka ja stressi. </w:t>
      </w:r>
      <w:r w:rsidR="006F6694">
        <w:rPr>
          <w:rFonts w:cs="Calibri"/>
        </w:rPr>
        <w:t>Esimerkkiskenaariot.</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7405"/>
        <w:gridCol w:w="6095"/>
      </w:tblGrid>
      <w:tr w:rsidR="00B4326F" w:rsidTr="00B4326F">
        <w:tc>
          <w:tcPr>
            <w:tcW w:w="1385" w:type="dxa"/>
            <w:shd w:val="clear" w:color="auto" w:fill="auto"/>
          </w:tcPr>
          <w:p w:rsidR="00B4326F" w:rsidRDefault="00B4326F" w:rsidP="00CD33E6">
            <w:pPr>
              <w:spacing w:after="120"/>
            </w:pPr>
          </w:p>
        </w:tc>
        <w:tc>
          <w:tcPr>
            <w:tcW w:w="7405" w:type="dxa"/>
            <w:shd w:val="clear" w:color="auto" w:fill="auto"/>
          </w:tcPr>
          <w:p w:rsidR="00B4326F" w:rsidRPr="007C03E2" w:rsidRDefault="00B4326F" w:rsidP="00CD33E6">
            <w:pPr>
              <w:spacing w:after="120"/>
              <w:rPr>
                <w:b/>
              </w:rPr>
            </w:pPr>
            <w:r>
              <w:t>Positiivinen skenaario</w:t>
            </w:r>
          </w:p>
        </w:tc>
        <w:tc>
          <w:tcPr>
            <w:tcW w:w="6095" w:type="dxa"/>
            <w:shd w:val="clear" w:color="auto" w:fill="auto"/>
          </w:tcPr>
          <w:p w:rsidR="00B4326F" w:rsidRDefault="00B4326F" w:rsidP="00CD33E6">
            <w:pPr>
              <w:spacing w:after="120"/>
            </w:pPr>
            <w:r>
              <w:t xml:space="preserve">Negatiivinen skenaario </w:t>
            </w:r>
            <w:r w:rsidRPr="0036380A">
              <w:rPr>
                <w:i/>
              </w:rPr>
              <w:t>(kursivoidut lisätty)</w:t>
            </w:r>
          </w:p>
        </w:tc>
      </w:tr>
      <w:tr w:rsidR="00B4326F" w:rsidTr="00762EFC">
        <w:trPr>
          <w:trHeight w:val="464"/>
        </w:trPr>
        <w:tc>
          <w:tcPr>
            <w:tcW w:w="1385" w:type="dxa"/>
            <w:shd w:val="clear" w:color="auto" w:fill="auto"/>
          </w:tcPr>
          <w:p w:rsidR="00B4326F" w:rsidRDefault="00B4326F" w:rsidP="00CD33E6">
            <w:r>
              <w:t>Hyvinvointi</w:t>
            </w:r>
          </w:p>
        </w:tc>
        <w:tc>
          <w:tcPr>
            <w:tcW w:w="7405" w:type="dxa"/>
            <w:shd w:val="clear" w:color="auto" w:fill="auto"/>
          </w:tcPr>
          <w:p w:rsidR="00B4326F" w:rsidRPr="0072086F" w:rsidRDefault="00B4326F" w:rsidP="00CD33E6">
            <w:pPr>
              <w:spacing w:after="120"/>
            </w:pPr>
            <w:r w:rsidRPr="0072086F">
              <w:t>Ihmisille tarjottavat elämisen puitteet: turvallisuus, asuminen ja asuinympäri</w:t>
            </w:r>
            <w:r w:rsidRPr="0072086F">
              <w:t>s</w:t>
            </w:r>
            <w:r w:rsidRPr="0072086F">
              <w:t>tön laatu, elinkeinoelämän monipuolisuus, hyvät palv</w:t>
            </w:r>
            <w:r w:rsidRPr="0072086F">
              <w:t>e</w:t>
            </w:r>
            <w:r w:rsidRPr="0072086F">
              <w:t xml:space="preserve">lut sekä vapaa-ajan vietto mahdollisuudet ja terveellinen ympäristö </w:t>
            </w:r>
            <w:r w:rsidRPr="0072086F">
              <w:rPr>
                <w:i/>
              </w:rPr>
              <w:t>ovat kunnossa</w:t>
            </w:r>
            <w:r w:rsidRPr="0072086F">
              <w:t xml:space="preserve"> (SM)</w:t>
            </w:r>
          </w:p>
          <w:p w:rsidR="00B4326F" w:rsidRPr="0072086F" w:rsidRDefault="00B4326F" w:rsidP="00CD33E6">
            <w:pPr>
              <w:spacing w:after="120"/>
            </w:pPr>
            <w:r w:rsidRPr="0072086F">
              <w:t>Hallinnonalojen välillä tehdään yhteistyötä liikunnan edistämiseksi ja liikunta huomioidaan kaikessa päätöksenteossa (uudet toimintama</w:t>
            </w:r>
            <w:r w:rsidRPr="0072086F">
              <w:t>l</w:t>
            </w:r>
            <w:r w:rsidRPr="0072086F">
              <w:t xml:space="preserve">lit ja yhteistyö taide- ja kulttuurilaitosten &amp; muiden toimialojen kanssa (OKM) </w:t>
            </w:r>
          </w:p>
          <w:p w:rsidR="00B4326F" w:rsidRPr="0072086F" w:rsidRDefault="00B4326F" w:rsidP="00CD33E6">
            <w:pPr>
              <w:spacing w:after="120"/>
            </w:pPr>
            <w:r w:rsidRPr="0072086F">
              <w:t>Terveyttä ja hyvinvointia edistäviä toimenpiiteitä, kuten kevyen liikenteen ede</w:t>
            </w:r>
            <w:r w:rsidRPr="0072086F">
              <w:t>l</w:t>
            </w:r>
            <w:r w:rsidRPr="0072086F">
              <w:t xml:space="preserve">lytyksiä isoissa ja pienissä taajamissa tuetaan (YM) </w:t>
            </w:r>
          </w:p>
          <w:p w:rsidR="00B4326F" w:rsidRPr="0072086F" w:rsidRDefault="00B4326F" w:rsidP="00CD33E6">
            <w:pPr>
              <w:spacing w:after="120"/>
            </w:pPr>
            <w:r w:rsidRPr="0072086F">
              <w:t>Palvelut ovat helposti saatavilla (OM) Tietopalvelut mahdollistavat helpon pä</w:t>
            </w:r>
            <w:r w:rsidRPr="0072086F">
              <w:t>ä</w:t>
            </w:r>
            <w:r w:rsidRPr="0072086F">
              <w:lastRenderedPageBreak/>
              <w:t>syn tietoon erilaisten käyttäjien tarpeita vastaavasti (LVM)</w:t>
            </w:r>
          </w:p>
        </w:tc>
        <w:tc>
          <w:tcPr>
            <w:tcW w:w="6095" w:type="dxa"/>
            <w:shd w:val="clear" w:color="auto" w:fill="auto"/>
          </w:tcPr>
          <w:p w:rsidR="00B4326F" w:rsidRPr="0072086F" w:rsidRDefault="00B4326F" w:rsidP="00CD33E6">
            <w:pPr>
              <w:spacing w:after="120"/>
            </w:pPr>
            <w:r w:rsidRPr="0072086F">
              <w:lastRenderedPageBreak/>
              <w:t xml:space="preserve">Sähköisesti toimitettujen palvelujen laadusta </w:t>
            </w:r>
            <w:r w:rsidRPr="0072086F">
              <w:rPr>
                <w:i/>
              </w:rPr>
              <w:t>ei</w:t>
            </w:r>
            <w:r w:rsidRPr="0072086F">
              <w:t xml:space="preserve"> huolehdita (TEM) </w:t>
            </w:r>
          </w:p>
          <w:p w:rsidR="00B4326F" w:rsidRPr="0072086F" w:rsidRDefault="00B4326F" w:rsidP="00CD33E6">
            <w:pPr>
              <w:spacing w:after="120"/>
            </w:pPr>
            <w:r w:rsidRPr="0072086F">
              <w:t xml:space="preserve">Julkisen hallinnon palveluita </w:t>
            </w:r>
            <w:r w:rsidRPr="0072086F">
              <w:rPr>
                <w:i/>
              </w:rPr>
              <w:t>ei</w:t>
            </w:r>
            <w:r w:rsidRPr="0072086F">
              <w:t xml:space="preserve"> </w:t>
            </w:r>
            <w:r w:rsidRPr="0072086F">
              <w:rPr>
                <w:i/>
              </w:rPr>
              <w:t>ole</w:t>
            </w:r>
            <w:r w:rsidRPr="0072086F">
              <w:t xml:space="preserve"> suunniteltu yhdessä kansalai</w:t>
            </w:r>
            <w:r w:rsidRPr="0072086F">
              <w:t>s</w:t>
            </w:r>
            <w:r w:rsidRPr="0072086F">
              <w:t>ten ja yrity</w:t>
            </w:r>
            <w:r w:rsidRPr="0072086F">
              <w:t>s</w:t>
            </w:r>
            <w:r w:rsidRPr="0072086F">
              <w:t xml:space="preserve">ten kanssa, jonka vuoksi ne </w:t>
            </w:r>
            <w:r w:rsidRPr="0072086F">
              <w:rPr>
                <w:i/>
              </w:rPr>
              <w:t>eivät tue</w:t>
            </w:r>
            <w:r w:rsidRPr="0072086F">
              <w:t xml:space="preserve"> kansalaisia ja yrityksiä erilaisissa elämäntila</w:t>
            </w:r>
            <w:r w:rsidRPr="0072086F">
              <w:t>n</w:t>
            </w:r>
            <w:r w:rsidRPr="0072086F">
              <w:t>teissa ja elinkaaren vaiheissa (VM)</w:t>
            </w:r>
            <w:r w:rsidR="00010088">
              <w:t xml:space="preserve"> </w:t>
            </w:r>
          </w:p>
          <w:p w:rsidR="00B4326F" w:rsidRPr="0072086F" w:rsidRDefault="00B4326F" w:rsidP="00CD33E6">
            <w:pPr>
              <w:spacing w:after="120"/>
            </w:pPr>
            <w:r w:rsidRPr="0072086F">
              <w:rPr>
                <w:i/>
              </w:rPr>
              <w:t>Viranomaisia ei tapaa enää kasvotusten, vaan</w:t>
            </w:r>
            <w:r w:rsidRPr="0072086F">
              <w:t xml:space="preserve"> Viranomaisten kanssa asio</w:t>
            </w:r>
            <w:r w:rsidRPr="0072086F">
              <w:t>i</w:t>
            </w:r>
            <w:r w:rsidRPr="0072086F">
              <w:t xml:space="preserve">daan kokonaan digitaalisesti (LVM) </w:t>
            </w:r>
          </w:p>
        </w:tc>
      </w:tr>
      <w:tr w:rsidR="00B4326F" w:rsidTr="00B4326F">
        <w:tc>
          <w:tcPr>
            <w:tcW w:w="1385" w:type="dxa"/>
            <w:shd w:val="clear" w:color="auto" w:fill="auto"/>
          </w:tcPr>
          <w:p w:rsidR="00B4326F" w:rsidRDefault="00B4326F" w:rsidP="00CD33E6">
            <w:r>
              <w:lastRenderedPageBreak/>
              <w:t>Terveys</w:t>
            </w:r>
          </w:p>
        </w:tc>
        <w:tc>
          <w:tcPr>
            <w:tcW w:w="7405" w:type="dxa"/>
            <w:shd w:val="clear" w:color="auto" w:fill="auto"/>
          </w:tcPr>
          <w:p w:rsidR="00B4326F" w:rsidRPr="0072086F" w:rsidRDefault="00B4326F" w:rsidP="00CD33E6">
            <w:pPr>
              <w:spacing w:after="120"/>
            </w:pPr>
            <w:r w:rsidRPr="0072086F">
              <w:t>Sosiaalisen syrjäytymisen (työttömyys, köyhyys) ja pitkäaikaissairauksien keske</w:t>
            </w:r>
            <w:r w:rsidRPr="0072086F">
              <w:t>i</w:t>
            </w:r>
            <w:r w:rsidRPr="0072086F">
              <w:t xml:space="preserve">simpiin riskitekijöihin (liikkumattomuus, ravitsemus, alkoholi, tupakka) </w:t>
            </w:r>
            <w:r w:rsidRPr="0072086F">
              <w:rPr>
                <w:i/>
              </w:rPr>
              <w:t>vaikut</w:t>
            </w:r>
            <w:r w:rsidRPr="0072086F">
              <w:rPr>
                <w:i/>
              </w:rPr>
              <w:t>e</w:t>
            </w:r>
            <w:r w:rsidRPr="0072086F">
              <w:rPr>
                <w:i/>
              </w:rPr>
              <w:t>taan</w:t>
            </w:r>
            <w:r w:rsidRPr="0072086F">
              <w:t xml:space="preserve"> hallinnonalarajat ylittävällä yhtei</w:t>
            </w:r>
            <w:r w:rsidRPr="0072086F">
              <w:t>s</w:t>
            </w:r>
            <w:r w:rsidRPr="0072086F">
              <w:t>työllä (STM)</w:t>
            </w:r>
          </w:p>
          <w:p w:rsidR="00B4326F" w:rsidRPr="0072086F" w:rsidRDefault="00B4326F" w:rsidP="00CD33E6">
            <w:pPr>
              <w:spacing w:after="120"/>
            </w:pPr>
            <w:r w:rsidRPr="0072086F">
              <w:t>Työpaikoilla osataan entistä enemmän hyödyntää ja kasvattaa aineetonta sos</w:t>
            </w:r>
            <w:r w:rsidRPr="0072086F">
              <w:t>i</w:t>
            </w:r>
            <w:r w:rsidRPr="0072086F">
              <w:t>aalista ja psykologista pääomaa (eli voimavaroja), joilla on myönteinen vaikutus työssä onnistumiseen, työntekijän terve</w:t>
            </w:r>
            <w:r w:rsidRPr="0072086F">
              <w:t>y</w:t>
            </w:r>
            <w:r w:rsidRPr="0072086F">
              <w:t>teen ja työurien pidentämiseen (STM)</w:t>
            </w:r>
            <w:r w:rsidR="00010088">
              <w:t xml:space="preserve"> </w:t>
            </w:r>
          </w:p>
          <w:p w:rsidR="00B4326F" w:rsidRPr="0072086F" w:rsidRDefault="00B4326F" w:rsidP="00CD33E6">
            <w:pPr>
              <w:spacing w:after="120"/>
            </w:pPr>
            <w:r w:rsidRPr="0072086F">
              <w:t>Toimenpiteitä viihtyisyyttä lisäävän ja terveyttä edistävän ympäri</w:t>
            </w:r>
            <w:r w:rsidRPr="0072086F">
              <w:t>s</w:t>
            </w:r>
            <w:r w:rsidRPr="0072086F">
              <w:t xml:space="preserve">tön hyväksi sekä kulttuuriperinnön hyödyntämiseksi tehdään (YM) </w:t>
            </w:r>
          </w:p>
        </w:tc>
        <w:tc>
          <w:tcPr>
            <w:tcW w:w="6095" w:type="dxa"/>
            <w:shd w:val="clear" w:color="auto" w:fill="auto"/>
          </w:tcPr>
          <w:p w:rsidR="00B4326F" w:rsidRPr="0072086F" w:rsidRDefault="00B4326F" w:rsidP="00CD33E6">
            <w:pPr>
              <w:spacing w:after="120"/>
            </w:pPr>
            <w:r w:rsidRPr="0072086F">
              <w:t xml:space="preserve">Hyvinvoinnin ja terveyden syvä polarisaatio </w:t>
            </w:r>
            <w:r w:rsidRPr="0072086F">
              <w:rPr>
                <w:i/>
              </w:rPr>
              <w:t xml:space="preserve">jatkuu, eikä </w:t>
            </w:r>
            <w:r w:rsidRPr="0072086F">
              <w:t>eri ha</w:t>
            </w:r>
            <w:r w:rsidRPr="0072086F">
              <w:t>l</w:t>
            </w:r>
            <w:r w:rsidRPr="0072086F">
              <w:t>linnonalat katt</w:t>
            </w:r>
            <w:r w:rsidRPr="0072086F">
              <w:t>a</w:t>
            </w:r>
            <w:r w:rsidRPr="0072086F">
              <w:t>vaa yhteistyötä ole tehty kulttuuri-, liikunta-, ja nuorisotoimen osalta (OKM)</w:t>
            </w:r>
          </w:p>
          <w:p w:rsidR="00B4326F" w:rsidRPr="0072086F" w:rsidRDefault="00B4326F" w:rsidP="00CD33E6">
            <w:pPr>
              <w:spacing w:after="120"/>
            </w:pPr>
            <w:r w:rsidRPr="0072086F">
              <w:t>Riittämätön liikunta ja heikentyvä fyysinen kunto alentavat työ- ja toimint</w:t>
            </w:r>
            <w:r w:rsidRPr="0072086F">
              <w:t>a</w:t>
            </w:r>
            <w:r w:rsidRPr="0072086F">
              <w:t xml:space="preserve">kykyä, heikentävät tuottavuutta ja kilpailukykyä sekä lyhentävät työuria (OKM) </w:t>
            </w:r>
          </w:p>
          <w:p w:rsidR="00B4326F" w:rsidRPr="0072086F" w:rsidRDefault="00B4326F" w:rsidP="00CD33E6">
            <w:pPr>
              <w:spacing w:after="120"/>
            </w:pPr>
            <w:r w:rsidRPr="0072086F">
              <w:t xml:space="preserve">Puolustusvoimat </w:t>
            </w:r>
            <w:r w:rsidRPr="0072086F">
              <w:rPr>
                <w:i/>
              </w:rPr>
              <w:t>ovat lopettaneet</w:t>
            </w:r>
            <w:r w:rsidRPr="0072086F">
              <w:t xml:space="preserve"> nuorison hyvinvointiin ja te</w:t>
            </w:r>
            <w:r w:rsidRPr="0072086F">
              <w:t>r</w:t>
            </w:r>
            <w:r w:rsidRPr="0072086F">
              <w:t xml:space="preserve">veyteen vaikuttavat liikuntakampanjat </w:t>
            </w:r>
            <w:r w:rsidRPr="0072086F">
              <w:rPr>
                <w:i/>
              </w:rPr>
              <w:t>eikä</w:t>
            </w:r>
            <w:r w:rsidRPr="0072086F">
              <w:t xml:space="preserve"> alue- ja toimitilai</w:t>
            </w:r>
            <w:r w:rsidRPr="0072086F">
              <w:t>n</w:t>
            </w:r>
            <w:r w:rsidRPr="0072086F">
              <w:t>vestointien turvallisuuteen ja te</w:t>
            </w:r>
            <w:r w:rsidRPr="0072086F">
              <w:t>r</w:t>
            </w:r>
            <w:r w:rsidRPr="0072086F">
              <w:t xml:space="preserve">veellisyyteen kiinnitetä </w:t>
            </w:r>
            <w:r w:rsidRPr="0072086F">
              <w:rPr>
                <w:i/>
              </w:rPr>
              <w:t>enää</w:t>
            </w:r>
            <w:r w:rsidRPr="0072086F">
              <w:t xml:space="preserve"> huomiota (PM)</w:t>
            </w:r>
          </w:p>
        </w:tc>
      </w:tr>
      <w:tr w:rsidR="00B4326F" w:rsidTr="00B4326F">
        <w:tc>
          <w:tcPr>
            <w:tcW w:w="1385" w:type="dxa"/>
            <w:shd w:val="clear" w:color="auto" w:fill="auto"/>
          </w:tcPr>
          <w:p w:rsidR="00B4326F" w:rsidRDefault="00B4326F" w:rsidP="00CD33E6">
            <w:r>
              <w:t>Eriarvoisuus</w:t>
            </w:r>
          </w:p>
        </w:tc>
        <w:tc>
          <w:tcPr>
            <w:tcW w:w="7405" w:type="dxa"/>
            <w:shd w:val="clear" w:color="auto" w:fill="auto"/>
          </w:tcPr>
          <w:p w:rsidR="00B4326F" w:rsidRPr="0072086F" w:rsidRDefault="00B4326F" w:rsidP="00CD33E6">
            <w:pPr>
              <w:spacing w:after="120"/>
            </w:pPr>
            <w:r w:rsidRPr="0072086F">
              <w:t xml:space="preserve">Edistetään tasa-arvoa ja yhdenvertaisuutta liikunnassa (OKM) </w:t>
            </w:r>
          </w:p>
          <w:p w:rsidR="00B4326F" w:rsidRPr="0072086F" w:rsidRDefault="00B4326F" w:rsidP="00CD33E6">
            <w:pPr>
              <w:spacing w:after="120"/>
            </w:pPr>
            <w:r w:rsidRPr="0072086F">
              <w:t xml:space="preserve">Suomella on vahva ruokapolitiikka </w:t>
            </w:r>
            <w:r w:rsidRPr="0072086F">
              <w:rPr>
                <w:i/>
              </w:rPr>
              <w:t>jonka seurauksena</w:t>
            </w:r>
            <w:r w:rsidRPr="0072086F">
              <w:t xml:space="preserve"> terveellinen, turvallinen, </w:t>
            </w:r>
            <w:r w:rsidRPr="0072086F">
              <w:rPr>
                <w:i/>
              </w:rPr>
              <w:t>edullinen</w:t>
            </w:r>
            <w:r w:rsidRPr="0072086F">
              <w:t xml:space="preserve"> ruoka </w:t>
            </w:r>
            <w:r w:rsidRPr="0072086F">
              <w:rPr>
                <w:i/>
              </w:rPr>
              <w:t>on kaikkien oikeus</w:t>
            </w:r>
            <w:r w:rsidRPr="0072086F">
              <w:t xml:space="preserve"> (MMM)</w:t>
            </w:r>
          </w:p>
          <w:p w:rsidR="00B4326F" w:rsidRPr="0072086F" w:rsidRDefault="00B4326F" w:rsidP="00CD33E6">
            <w:pPr>
              <w:spacing w:after="120"/>
            </w:pPr>
            <w:r w:rsidRPr="0072086F">
              <w:t xml:space="preserve">Esteetön arkiympäristö tukee omaehtoista elämänhallintaa ja arjen sujuvuutta (YM) </w:t>
            </w:r>
          </w:p>
          <w:p w:rsidR="00B4326F" w:rsidRPr="0072086F" w:rsidRDefault="00B4326F" w:rsidP="00CD33E6">
            <w:pPr>
              <w:spacing w:after="120"/>
            </w:pPr>
            <w:r w:rsidRPr="0072086F">
              <w:t>Lapsilla ja nuorilla mahdollisuus vähintään yhteen maksuttomaan kulttuuri- tai liikuntaharrastukseen (OKM)</w:t>
            </w:r>
            <w:r w:rsidRPr="0072086F">
              <w:br/>
            </w:r>
          </w:p>
          <w:p w:rsidR="00B4326F" w:rsidRPr="0072086F" w:rsidRDefault="00B4326F" w:rsidP="00CD33E6">
            <w:pPr>
              <w:spacing w:after="120"/>
            </w:pPr>
          </w:p>
        </w:tc>
        <w:tc>
          <w:tcPr>
            <w:tcW w:w="6095" w:type="dxa"/>
            <w:shd w:val="clear" w:color="auto" w:fill="auto"/>
          </w:tcPr>
          <w:p w:rsidR="00B4326F" w:rsidRPr="0072086F" w:rsidRDefault="00B4326F" w:rsidP="00CD33E6">
            <w:pPr>
              <w:spacing w:after="120"/>
              <w:rPr>
                <w:color w:val="00B050"/>
              </w:rPr>
            </w:pPr>
            <w:r w:rsidRPr="0072086F">
              <w:t>Ruoan verotus on korkea ja jalostusaste matala (MMM)</w:t>
            </w:r>
            <w:r w:rsidRPr="0072086F">
              <w:rPr>
                <w:color w:val="00B050"/>
              </w:rPr>
              <w:t xml:space="preserve"> </w:t>
            </w:r>
          </w:p>
          <w:p w:rsidR="00B4326F" w:rsidRPr="0072086F" w:rsidRDefault="00B4326F" w:rsidP="00CD33E6">
            <w:pPr>
              <w:spacing w:after="120"/>
            </w:pPr>
            <w:r w:rsidRPr="0072086F">
              <w:t xml:space="preserve">Kaikilla </w:t>
            </w:r>
            <w:r w:rsidRPr="0072086F">
              <w:rPr>
                <w:i/>
              </w:rPr>
              <w:t>ei</w:t>
            </w:r>
            <w:r w:rsidRPr="0072086F">
              <w:t xml:space="preserve"> ole pääsyä peruspalveluihin, jonka seurauksena eria</w:t>
            </w:r>
            <w:r w:rsidRPr="0072086F">
              <w:t>r</w:t>
            </w:r>
            <w:r w:rsidRPr="0072086F">
              <w:t>voisuus lisää</w:t>
            </w:r>
            <w:r w:rsidRPr="0072086F">
              <w:t>n</w:t>
            </w:r>
            <w:r w:rsidRPr="0072086F">
              <w:t>tyy ja hyvinvointi- ja terveyserot kasvavat (esim. vankilasta vapautuvien va</w:t>
            </w:r>
            <w:r w:rsidRPr="0072086F">
              <w:t>l</w:t>
            </w:r>
            <w:r w:rsidRPr="0072086F">
              <w:t>miudet heikkenevät entisestään) (OM)</w:t>
            </w:r>
          </w:p>
          <w:p w:rsidR="00B4326F" w:rsidRPr="0072086F" w:rsidRDefault="00B4326F" w:rsidP="005C78B7">
            <w:pPr>
              <w:spacing w:after="120"/>
            </w:pPr>
            <w:r w:rsidRPr="0072086F">
              <w:t xml:space="preserve">Oikeuksien toteutumisen riittävää tasoa </w:t>
            </w:r>
            <w:r w:rsidRPr="0072086F">
              <w:rPr>
                <w:i/>
              </w:rPr>
              <w:t>ei arvioida</w:t>
            </w:r>
            <w:r w:rsidRPr="0072086F">
              <w:t xml:space="preserve"> erityisesti lasten, vanhusten, vammaisten ja muiden haavoittuvassa as</w:t>
            </w:r>
            <w:r w:rsidRPr="0072086F">
              <w:t>e</w:t>
            </w:r>
            <w:r w:rsidRPr="0072086F">
              <w:t>massa olevien ryhmien ka</w:t>
            </w:r>
            <w:r w:rsidRPr="0072086F">
              <w:t>n</w:t>
            </w:r>
            <w:r w:rsidRPr="0072086F">
              <w:t xml:space="preserve">nalta. Heikoimmassa asemassa olevat henkilöt </w:t>
            </w:r>
            <w:r w:rsidRPr="0072086F">
              <w:rPr>
                <w:i/>
              </w:rPr>
              <w:t>eivät saa</w:t>
            </w:r>
            <w:r w:rsidRPr="0072086F">
              <w:t xml:space="preserve"> erityistä tukea oik</w:t>
            </w:r>
            <w:r w:rsidRPr="0072086F">
              <w:t>e</w:t>
            </w:r>
            <w:r w:rsidRPr="0072086F">
              <w:t xml:space="preserve">uksiensa toteuttamisessa. Vaikeassakin taloudellisessa tilanteessa </w:t>
            </w:r>
            <w:r w:rsidRPr="0072086F">
              <w:rPr>
                <w:i/>
              </w:rPr>
              <w:t>ei varmi</w:t>
            </w:r>
            <w:r w:rsidRPr="0072086F">
              <w:rPr>
                <w:i/>
              </w:rPr>
              <w:t>s</w:t>
            </w:r>
            <w:r w:rsidRPr="0072086F">
              <w:rPr>
                <w:i/>
              </w:rPr>
              <w:t>teta</w:t>
            </w:r>
            <w:r w:rsidRPr="0072086F">
              <w:t xml:space="preserve"> riittäviä voimavaroja rikoksia ehkäisevään työhön kuten syrjäytymisen, päihdeongelmien, tuloerojen kasvun ja alueellisen epätasa-arvon hillitsem</w:t>
            </w:r>
            <w:r w:rsidRPr="0072086F">
              <w:t>i</w:t>
            </w:r>
            <w:r w:rsidRPr="0072086F">
              <w:t>seen (OM)</w:t>
            </w:r>
          </w:p>
        </w:tc>
      </w:tr>
    </w:tbl>
    <w:p w:rsidR="00B4326F" w:rsidRDefault="00B4326F" w:rsidP="00B4326F"/>
    <w:p w:rsidR="00B4326F" w:rsidRPr="00B4326F" w:rsidRDefault="00B4326F" w:rsidP="00B4326F"/>
    <w:p w:rsidR="00B4326F" w:rsidRPr="00B4326F" w:rsidRDefault="00B4326F" w:rsidP="00B4326F"/>
    <w:p w:rsidR="00EC205A" w:rsidRPr="00DA4736" w:rsidRDefault="00EC205A" w:rsidP="00260D76">
      <w:pPr>
        <w:pStyle w:val="Heading2"/>
      </w:pPr>
    </w:p>
    <w:sectPr w:rsidR="00EC205A" w:rsidRPr="00DA4736" w:rsidSect="00B4326F">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6" w:rsidRDefault="00D63886" w:rsidP="00FD2327">
      <w:pPr>
        <w:spacing w:after="0"/>
      </w:pPr>
      <w:r>
        <w:separator/>
      </w:r>
    </w:p>
  </w:endnote>
  <w:endnote w:type="continuationSeparator" w:id="0">
    <w:p w:rsidR="00D63886" w:rsidRDefault="00D63886" w:rsidP="00FD23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6" w:rsidRDefault="00D63886" w:rsidP="00FD2327">
      <w:pPr>
        <w:spacing w:after="0"/>
      </w:pPr>
      <w:r>
        <w:separator/>
      </w:r>
    </w:p>
  </w:footnote>
  <w:footnote w:type="continuationSeparator" w:id="0">
    <w:p w:rsidR="00D63886" w:rsidRDefault="00D63886" w:rsidP="00FD23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2A" w:rsidRDefault="00FA742A">
    <w:pPr>
      <w:pStyle w:val="Header"/>
      <w:jc w:val="right"/>
    </w:pPr>
    <w:r>
      <w:fldChar w:fldCharType="begin"/>
    </w:r>
    <w:r>
      <w:instrText>PAGE   \* MERGEFORMAT</w:instrText>
    </w:r>
    <w:r>
      <w:fldChar w:fldCharType="separate"/>
    </w:r>
    <w:r w:rsidR="00144BC8">
      <w:rPr>
        <w:noProof/>
      </w:rPr>
      <w:t>0</w:t>
    </w:r>
    <w:r>
      <w:fldChar w:fldCharType="end"/>
    </w:r>
  </w:p>
  <w:p w:rsidR="008C4697" w:rsidRDefault="008C4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335"/>
    <w:multiLevelType w:val="hybridMultilevel"/>
    <w:tmpl w:val="05B2D554"/>
    <w:lvl w:ilvl="0" w:tplc="7D0EEDE2">
      <w:start w:val="1"/>
      <w:numFmt w:val="bullet"/>
      <w:lvlText w:val=""/>
      <w:lvlJc w:val="left"/>
      <w:pPr>
        <w:tabs>
          <w:tab w:val="num" w:pos="720"/>
        </w:tabs>
        <w:ind w:left="720" w:hanging="360"/>
      </w:pPr>
      <w:rPr>
        <w:rFonts w:ascii="Symbol" w:hAnsi="Symbol" w:hint="default"/>
      </w:rPr>
    </w:lvl>
    <w:lvl w:ilvl="1" w:tplc="7608AD52" w:tentative="1">
      <w:start w:val="1"/>
      <w:numFmt w:val="bullet"/>
      <w:lvlText w:val=""/>
      <w:lvlJc w:val="left"/>
      <w:pPr>
        <w:tabs>
          <w:tab w:val="num" w:pos="1440"/>
        </w:tabs>
        <w:ind w:left="1440" w:hanging="360"/>
      </w:pPr>
      <w:rPr>
        <w:rFonts w:ascii="Symbol" w:hAnsi="Symbol" w:hint="default"/>
      </w:rPr>
    </w:lvl>
    <w:lvl w:ilvl="2" w:tplc="98CEAFEC" w:tentative="1">
      <w:start w:val="1"/>
      <w:numFmt w:val="bullet"/>
      <w:lvlText w:val=""/>
      <w:lvlJc w:val="left"/>
      <w:pPr>
        <w:tabs>
          <w:tab w:val="num" w:pos="2160"/>
        </w:tabs>
        <w:ind w:left="2160" w:hanging="360"/>
      </w:pPr>
      <w:rPr>
        <w:rFonts w:ascii="Symbol" w:hAnsi="Symbol" w:hint="default"/>
      </w:rPr>
    </w:lvl>
    <w:lvl w:ilvl="3" w:tplc="91BA2A0E" w:tentative="1">
      <w:start w:val="1"/>
      <w:numFmt w:val="bullet"/>
      <w:lvlText w:val=""/>
      <w:lvlJc w:val="left"/>
      <w:pPr>
        <w:tabs>
          <w:tab w:val="num" w:pos="2880"/>
        </w:tabs>
        <w:ind w:left="2880" w:hanging="360"/>
      </w:pPr>
      <w:rPr>
        <w:rFonts w:ascii="Symbol" w:hAnsi="Symbol" w:hint="default"/>
      </w:rPr>
    </w:lvl>
    <w:lvl w:ilvl="4" w:tplc="AB98764A" w:tentative="1">
      <w:start w:val="1"/>
      <w:numFmt w:val="bullet"/>
      <w:lvlText w:val=""/>
      <w:lvlJc w:val="left"/>
      <w:pPr>
        <w:tabs>
          <w:tab w:val="num" w:pos="3600"/>
        </w:tabs>
        <w:ind w:left="3600" w:hanging="360"/>
      </w:pPr>
      <w:rPr>
        <w:rFonts w:ascii="Symbol" w:hAnsi="Symbol" w:hint="default"/>
      </w:rPr>
    </w:lvl>
    <w:lvl w:ilvl="5" w:tplc="58FE8C4C" w:tentative="1">
      <w:start w:val="1"/>
      <w:numFmt w:val="bullet"/>
      <w:lvlText w:val=""/>
      <w:lvlJc w:val="left"/>
      <w:pPr>
        <w:tabs>
          <w:tab w:val="num" w:pos="4320"/>
        </w:tabs>
        <w:ind w:left="4320" w:hanging="360"/>
      </w:pPr>
      <w:rPr>
        <w:rFonts w:ascii="Symbol" w:hAnsi="Symbol" w:hint="default"/>
      </w:rPr>
    </w:lvl>
    <w:lvl w:ilvl="6" w:tplc="C9FA1C8C" w:tentative="1">
      <w:start w:val="1"/>
      <w:numFmt w:val="bullet"/>
      <w:lvlText w:val=""/>
      <w:lvlJc w:val="left"/>
      <w:pPr>
        <w:tabs>
          <w:tab w:val="num" w:pos="5040"/>
        </w:tabs>
        <w:ind w:left="5040" w:hanging="360"/>
      </w:pPr>
      <w:rPr>
        <w:rFonts w:ascii="Symbol" w:hAnsi="Symbol" w:hint="default"/>
      </w:rPr>
    </w:lvl>
    <w:lvl w:ilvl="7" w:tplc="A9F6C4EA" w:tentative="1">
      <w:start w:val="1"/>
      <w:numFmt w:val="bullet"/>
      <w:lvlText w:val=""/>
      <w:lvlJc w:val="left"/>
      <w:pPr>
        <w:tabs>
          <w:tab w:val="num" w:pos="5760"/>
        </w:tabs>
        <w:ind w:left="5760" w:hanging="360"/>
      </w:pPr>
      <w:rPr>
        <w:rFonts w:ascii="Symbol" w:hAnsi="Symbol" w:hint="default"/>
      </w:rPr>
    </w:lvl>
    <w:lvl w:ilvl="8" w:tplc="F67C86FC" w:tentative="1">
      <w:start w:val="1"/>
      <w:numFmt w:val="bullet"/>
      <w:lvlText w:val=""/>
      <w:lvlJc w:val="left"/>
      <w:pPr>
        <w:tabs>
          <w:tab w:val="num" w:pos="6480"/>
        </w:tabs>
        <w:ind w:left="6480" w:hanging="360"/>
      </w:pPr>
      <w:rPr>
        <w:rFonts w:ascii="Symbol" w:hAnsi="Symbol" w:hint="default"/>
      </w:rPr>
    </w:lvl>
  </w:abstractNum>
  <w:abstractNum w:abstractNumId="1">
    <w:nsid w:val="0D193887"/>
    <w:multiLevelType w:val="hybridMultilevel"/>
    <w:tmpl w:val="31D4FC6C"/>
    <w:lvl w:ilvl="0" w:tplc="8200DEF0">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nsid w:val="116C0D1F"/>
    <w:multiLevelType w:val="hybridMultilevel"/>
    <w:tmpl w:val="EAAA26F8"/>
    <w:lvl w:ilvl="0" w:tplc="3ECC79E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2A45318"/>
    <w:multiLevelType w:val="hybridMultilevel"/>
    <w:tmpl w:val="18DE6D10"/>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nsid w:val="156E4ED6"/>
    <w:multiLevelType w:val="hybridMultilevel"/>
    <w:tmpl w:val="E69A505C"/>
    <w:lvl w:ilvl="0" w:tplc="77B28196">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5BB5E32"/>
    <w:multiLevelType w:val="hybridMultilevel"/>
    <w:tmpl w:val="C35670CE"/>
    <w:lvl w:ilvl="0" w:tplc="03CCEB50">
      <w:start w:val="1"/>
      <w:numFmt w:val="bullet"/>
      <w:lvlText w:val="•"/>
      <w:lvlJc w:val="left"/>
      <w:pPr>
        <w:tabs>
          <w:tab w:val="num" w:pos="720"/>
        </w:tabs>
        <w:ind w:left="720" w:hanging="360"/>
      </w:pPr>
      <w:rPr>
        <w:rFonts w:ascii="Times New Roman" w:hAnsi="Times New Roman" w:hint="default"/>
      </w:rPr>
    </w:lvl>
    <w:lvl w:ilvl="1" w:tplc="E71A70D2" w:tentative="1">
      <w:start w:val="1"/>
      <w:numFmt w:val="bullet"/>
      <w:lvlText w:val="•"/>
      <w:lvlJc w:val="left"/>
      <w:pPr>
        <w:tabs>
          <w:tab w:val="num" w:pos="1440"/>
        </w:tabs>
        <w:ind w:left="1440" w:hanging="360"/>
      </w:pPr>
      <w:rPr>
        <w:rFonts w:ascii="Times New Roman" w:hAnsi="Times New Roman" w:hint="default"/>
      </w:rPr>
    </w:lvl>
    <w:lvl w:ilvl="2" w:tplc="B7CE0D8C" w:tentative="1">
      <w:start w:val="1"/>
      <w:numFmt w:val="bullet"/>
      <w:lvlText w:val="•"/>
      <w:lvlJc w:val="left"/>
      <w:pPr>
        <w:tabs>
          <w:tab w:val="num" w:pos="2160"/>
        </w:tabs>
        <w:ind w:left="2160" w:hanging="360"/>
      </w:pPr>
      <w:rPr>
        <w:rFonts w:ascii="Times New Roman" w:hAnsi="Times New Roman" w:hint="default"/>
      </w:rPr>
    </w:lvl>
    <w:lvl w:ilvl="3" w:tplc="384418D6" w:tentative="1">
      <w:start w:val="1"/>
      <w:numFmt w:val="bullet"/>
      <w:lvlText w:val="•"/>
      <w:lvlJc w:val="left"/>
      <w:pPr>
        <w:tabs>
          <w:tab w:val="num" w:pos="2880"/>
        </w:tabs>
        <w:ind w:left="2880" w:hanging="360"/>
      </w:pPr>
      <w:rPr>
        <w:rFonts w:ascii="Times New Roman" w:hAnsi="Times New Roman" w:hint="default"/>
      </w:rPr>
    </w:lvl>
    <w:lvl w:ilvl="4" w:tplc="47AE7458" w:tentative="1">
      <w:start w:val="1"/>
      <w:numFmt w:val="bullet"/>
      <w:lvlText w:val="•"/>
      <w:lvlJc w:val="left"/>
      <w:pPr>
        <w:tabs>
          <w:tab w:val="num" w:pos="3600"/>
        </w:tabs>
        <w:ind w:left="3600" w:hanging="360"/>
      </w:pPr>
      <w:rPr>
        <w:rFonts w:ascii="Times New Roman" w:hAnsi="Times New Roman" w:hint="default"/>
      </w:rPr>
    </w:lvl>
    <w:lvl w:ilvl="5" w:tplc="BDE69ABC" w:tentative="1">
      <w:start w:val="1"/>
      <w:numFmt w:val="bullet"/>
      <w:lvlText w:val="•"/>
      <w:lvlJc w:val="left"/>
      <w:pPr>
        <w:tabs>
          <w:tab w:val="num" w:pos="4320"/>
        </w:tabs>
        <w:ind w:left="4320" w:hanging="360"/>
      </w:pPr>
      <w:rPr>
        <w:rFonts w:ascii="Times New Roman" w:hAnsi="Times New Roman" w:hint="default"/>
      </w:rPr>
    </w:lvl>
    <w:lvl w:ilvl="6" w:tplc="BA4ECE86" w:tentative="1">
      <w:start w:val="1"/>
      <w:numFmt w:val="bullet"/>
      <w:lvlText w:val="•"/>
      <w:lvlJc w:val="left"/>
      <w:pPr>
        <w:tabs>
          <w:tab w:val="num" w:pos="5040"/>
        </w:tabs>
        <w:ind w:left="5040" w:hanging="360"/>
      </w:pPr>
      <w:rPr>
        <w:rFonts w:ascii="Times New Roman" w:hAnsi="Times New Roman" w:hint="default"/>
      </w:rPr>
    </w:lvl>
    <w:lvl w:ilvl="7" w:tplc="70D2A6E0" w:tentative="1">
      <w:start w:val="1"/>
      <w:numFmt w:val="bullet"/>
      <w:lvlText w:val="•"/>
      <w:lvlJc w:val="left"/>
      <w:pPr>
        <w:tabs>
          <w:tab w:val="num" w:pos="5760"/>
        </w:tabs>
        <w:ind w:left="5760" w:hanging="360"/>
      </w:pPr>
      <w:rPr>
        <w:rFonts w:ascii="Times New Roman" w:hAnsi="Times New Roman" w:hint="default"/>
      </w:rPr>
    </w:lvl>
    <w:lvl w:ilvl="8" w:tplc="6E7CE3B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177327"/>
    <w:multiLevelType w:val="hybridMultilevel"/>
    <w:tmpl w:val="D548BE5A"/>
    <w:lvl w:ilvl="0" w:tplc="021C6F40">
      <w:start w:val="1"/>
      <w:numFmt w:val="bullet"/>
      <w:lvlText w:val="•"/>
      <w:lvlJc w:val="left"/>
      <w:pPr>
        <w:tabs>
          <w:tab w:val="num" w:pos="720"/>
        </w:tabs>
        <w:ind w:left="720" w:hanging="360"/>
      </w:pPr>
      <w:rPr>
        <w:rFonts w:ascii="Times New Roman" w:hAnsi="Times New Roman" w:hint="default"/>
      </w:rPr>
    </w:lvl>
    <w:lvl w:ilvl="1" w:tplc="5B204EC6" w:tentative="1">
      <w:start w:val="1"/>
      <w:numFmt w:val="bullet"/>
      <w:lvlText w:val="•"/>
      <w:lvlJc w:val="left"/>
      <w:pPr>
        <w:tabs>
          <w:tab w:val="num" w:pos="1440"/>
        </w:tabs>
        <w:ind w:left="1440" w:hanging="360"/>
      </w:pPr>
      <w:rPr>
        <w:rFonts w:ascii="Times New Roman" w:hAnsi="Times New Roman" w:hint="default"/>
      </w:rPr>
    </w:lvl>
    <w:lvl w:ilvl="2" w:tplc="82C0A540" w:tentative="1">
      <w:start w:val="1"/>
      <w:numFmt w:val="bullet"/>
      <w:lvlText w:val="•"/>
      <w:lvlJc w:val="left"/>
      <w:pPr>
        <w:tabs>
          <w:tab w:val="num" w:pos="2160"/>
        </w:tabs>
        <w:ind w:left="2160" w:hanging="360"/>
      </w:pPr>
      <w:rPr>
        <w:rFonts w:ascii="Times New Roman" w:hAnsi="Times New Roman" w:hint="default"/>
      </w:rPr>
    </w:lvl>
    <w:lvl w:ilvl="3" w:tplc="19763148" w:tentative="1">
      <w:start w:val="1"/>
      <w:numFmt w:val="bullet"/>
      <w:lvlText w:val="•"/>
      <w:lvlJc w:val="left"/>
      <w:pPr>
        <w:tabs>
          <w:tab w:val="num" w:pos="2880"/>
        </w:tabs>
        <w:ind w:left="2880" w:hanging="360"/>
      </w:pPr>
      <w:rPr>
        <w:rFonts w:ascii="Times New Roman" w:hAnsi="Times New Roman" w:hint="default"/>
      </w:rPr>
    </w:lvl>
    <w:lvl w:ilvl="4" w:tplc="1EAAC4A0" w:tentative="1">
      <w:start w:val="1"/>
      <w:numFmt w:val="bullet"/>
      <w:lvlText w:val="•"/>
      <w:lvlJc w:val="left"/>
      <w:pPr>
        <w:tabs>
          <w:tab w:val="num" w:pos="3600"/>
        </w:tabs>
        <w:ind w:left="3600" w:hanging="360"/>
      </w:pPr>
      <w:rPr>
        <w:rFonts w:ascii="Times New Roman" w:hAnsi="Times New Roman" w:hint="default"/>
      </w:rPr>
    </w:lvl>
    <w:lvl w:ilvl="5" w:tplc="E5D6ED00" w:tentative="1">
      <w:start w:val="1"/>
      <w:numFmt w:val="bullet"/>
      <w:lvlText w:val="•"/>
      <w:lvlJc w:val="left"/>
      <w:pPr>
        <w:tabs>
          <w:tab w:val="num" w:pos="4320"/>
        </w:tabs>
        <w:ind w:left="4320" w:hanging="360"/>
      </w:pPr>
      <w:rPr>
        <w:rFonts w:ascii="Times New Roman" w:hAnsi="Times New Roman" w:hint="default"/>
      </w:rPr>
    </w:lvl>
    <w:lvl w:ilvl="6" w:tplc="C136D02C" w:tentative="1">
      <w:start w:val="1"/>
      <w:numFmt w:val="bullet"/>
      <w:lvlText w:val="•"/>
      <w:lvlJc w:val="left"/>
      <w:pPr>
        <w:tabs>
          <w:tab w:val="num" w:pos="5040"/>
        </w:tabs>
        <w:ind w:left="5040" w:hanging="360"/>
      </w:pPr>
      <w:rPr>
        <w:rFonts w:ascii="Times New Roman" w:hAnsi="Times New Roman" w:hint="default"/>
      </w:rPr>
    </w:lvl>
    <w:lvl w:ilvl="7" w:tplc="A672F654" w:tentative="1">
      <w:start w:val="1"/>
      <w:numFmt w:val="bullet"/>
      <w:lvlText w:val="•"/>
      <w:lvlJc w:val="left"/>
      <w:pPr>
        <w:tabs>
          <w:tab w:val="num" w:pos="5760"/>
        </w:tabs>
        <w:ind w:left="5760" w:hanging="360"/>
      </w:pPr>
      <w:rPr>
        <w:rFonts w:ascii="Times New Roman" w:hAnsi="Times New Roman" w:hint="default"/>
      </w:rPr>
    </w:lvl>
    <w:lvl w:ilvl="8" w:tplc="75E66F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193E11"/>
    <w:multiLevelType w:val="hybridMultilevel"/>
    <w:tmpl w:val="A9F80EA8"/>
    <w:lvl w:ilvl="0" w:tplc="983242F6">
      <w:start w:val="1"/>
      <w:numFmt w:val="bullet"/>
      <w:lvlText w:val="•"/>
      <w:lvlJc w:val="left"/>
      <w:pPr>
        <w:tabs>
          <w:tab w:val="num" w:pos="720"/>
        </w:tabs>
        <w:ind w:left="720" w:hanging="360"/>
      </w:pPr>
      <w:rPr>
        <w:rFonts w:ascii="Times New Roman" w:hAnsi="Times New Roman" w:hint="default"/>
      </w:rPr>
    </w:lvl>
    <w:lvl w:ilvl="1" w:tplc="324E5690" w:tentative="1">
      <w:start w:val="1"/>
      <w:numFmt w:val="bullet"/>
      <w:lvlText w:val="•"/>
      <w:lvlJc w:val="left"/>
      <w:pPr>
        <w:tabs>
          <w:tab w:val="num" w:pos="1440"/>
        </w:tabs>
        <w:ind w:left="1440" w:hanging="360"/>
      </w:pPr>
      <w:rPr>
        <w:rFonts w:ascii="Times New Roman" w:hAnsi="Times New Roman" w:hint="default"/>
      </w:rPr>
    </w:lvl>
    <w:lvl w:ilvl="2" w:tplc="5C38287A" w:tentative="1">
      <w:start w:val="1"/>
      <w:numFmt w:val="bullet"/>
      <w:lvlText w:val="•"/>
      <w:lvlJc w:val="left"/>
      <w:pPr>
        <w:tabs>
          <w:tab w:val="num" w:pos="2160"/>
        </w:tabs>
        <w:ind w:left="2160" w:hanging="360"/>
      </w:pPr>
      <w:rPr>
        <w:rFonts w:ascii="Times New Roman" w:hAnsi="Times New Roman" w:hint="default"/>
      </w:rPr>
    </w:lvl>
    <w:lvl w:ilvl="3" w:tplc="50E0FE02" w:tentative="1">
      <w:start w:val="1"/>
      <w:numFmt w:val="bullet"/>
      <w:lvlText w:val="•"/>
      <w:lvlJc w:val="left"/>
      <w:pPr>
        <w:tabs>
          <w:tab w:val="num" w:pos="2880"/>
        </w:tabs>
        <w:ind w:left="2880" w:hanging="360"/>
      </w:pPr>
      <w:rPr>
        <w:rFonts w:ascii="Times New Roman" w:hAnsi="Times New Roman" w:hint="default"/>
      </w:rPr>
    </w:lvl>
    <w:lvl w:ilvl="4" w:tplc="464E9BE0" w:tentative="1">
      <w:start w:val="1"/>
      <w:numFmt w:val="bullet"/>
      <w:lvlText w:val="•"/>
      <w:lvlJc w:val="left"/>
      <w:pPr>
        <w:tabs>
          <w:tab w:val="num" w:pos="3600"/>
        </w:tabs>
        <w:ind w:left="3600" w:hanging="360"/>
      </w:pPr>
      <w:rPr>
        <w:rFonts w:ascii="Times New Roman" w:hAnsi="Times New Roman" w:hint="default"/>
      </w:rPr>
    </w:lvl>
    <w:lvl w:ilvl="5" w:tplc="703C115A" w:tentative="1">
      <w:start w:val="1"/>
      <w:numFmt w:val="bullet"/>
      <w:lvlText w:val="•"/>
      <w:lvlJc w:val="left"/>
      <w:pPr>
        <w:tabs>
          <w:tab w:val="num" w:pos="4320"/>
        </w:tabs>
        <w:ind w:left="4320" w:hanging="360"/>
      </w:pPr>
      <w:rPr>
        <w:rFonts w:ascii="Times New Roman" w:hAnsi="Times New Roman" w:hint="default"/>
      </w:rPr>
    </w:lvl>
    <w:lvl w:ilvl="6" w:tplc="19BA61D2" w:tentative="1">
      <w:start w:val="1"/>
      <w:numFmt w:val="bullet"/>
      <w:lvlText w:val="•"/>
      <w:lvlJc w:val="left"/>
      <w:pPr>
        <w:tabs>
          <w:tab w:val="num" w:pos="5040"/>
        </w:tabs>
        <w:ind w:left="5040" w:hanging="360"/>
      </w:pPr>
      <w:rPr>
        <w:rFonts w:ascii="Times New Roman" w:hAnsi="Times New Roman" w:hint="default"/>
      </w:rPr>
    </w:lvl>
    <w:lvl w:ilvl="7" w:tplc="377C1A8C" w:tentative="1">
      <w:start w:val="1"/>
      <w:numFmt w:val="bullet"/>
      <w:lvlText w:val="•"/>
      <w:lvlJc w:val="left"/>
      <w:pPr>
        <w:tabs>
          <w:tab w:val="num" w:pos="5760"/>
        </w:tabs>
        <w:ind w:left="5760" w:hanging="360"/>
      </w:pPr>
      <w:rPr>
        <w:rFonts w:ascii="Times New Roman" w:hAnsi="Times New Roman" w:hint="default"/>
      </w:rPr>
    </w:lvl>
    <w:lvl w:ilvl="8" w:tplc="AE12799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7E6BD9"/>
    <w:multiLevelType w:val="hybridMultilevel"/>
    <w:tmpl w:val="743C8912"/>
    <w:lvl w:ilvl="0" w:tplc="04FE05CE">
      <w:start w:val="1"/>
      <w:numFmt w:val="bullet"/>
      <w:lvlText w:val=""/>
      <w:lvlJc w:val="left"/>
      <w:pPr>
        <w:tabs>
          <w:tab w:val="num" w:pos="720"/>
        </w:tabs>
        <w:ind w:left="720" w:hanging="360"/>
      </w:pPr>
      <w:rPr>
        <w:rFonts w:ascii="Symbol" w:hAnsi="Symbol" w:hint="default"/>
      </w:rPr>
    </w:lvl>
    <w:lvl w:ilvl="1" w:tplc="2DD83B16" w:tentative="1">
      <w:start w:val="1"/>
      <w:numFmt w:val="bullet"/>
      <w:lvlText w:val=""/>
      <w:lvlJc w:val="left"/>
      <w:pPr>
        <w:tabs>
          <w:tab w:val="num" w:pos="1440"/>
        </w:tabs>
        <w:ind w:left="1440" w:hanging="360"/>
      </w:pPr>
      <w:rPr>
        <w:rFonts w:ascii="Symbol" w:hAnsi="Symbol" w:hint="default"/>
      </w:rPr>
    </w:lvl>
    <w:lvl w:ilvl="2" w:tplc="3F925786" w:tentative="1">
      <w:start w:val="1"/>
      <w:numFmt w:val="bullet"/>
      <w:lvlText w:val=""/>
      <w:lvlJc w:val="left"/>
      <w:pPr>
        <w:tabs>
          <w:tab w:val="num" w:pos="2160"/>
        </w:tabs>
        <w:ind w:left="2160" w:hanging="360"/>
      </w:pPr>
      <w:rPr>
        <w:rFonts w:ascii="Symbol" w:hAnsi="Symbol" w:hint="default"/>
      </w:rPr>
    </w:lvl>
    <w:lvl w:ilvl="3" w:tplc="014032D2" w:tentative="1">
      <w:start w:val="1"/>
      <w:numFmt w:val="bullet"/>
      <w:lvlText w:val=""/>
      <w:lvlJc w:val="left"/>
      <w:pPr>
        <w:tabs>
          <w:tab w:val="num" w:pos="2880"/>
        </w:tabs>
        <w:ind w:left="2880" w:hanging="360"/>
      </w:pPr>
      <w:rPr>
        <w:rFonts w:ascii="Symbol" w:hAnsi="Symbol" w:hint="default"/>
      </w:rPr>
    </w:lvl>
    <w:lvl w:ilvl="4" w:tplc="09207E5A" w:tentative="1">
      <w:start w:val="1"/>
      <w:numFmt w:val="bullet"/>
      <w:lvlText w:val=""/>
      <w:lvlJc w:val="left"/>
      <w:pPr>
        <w:tabs>
          <w:tab w:val="num" w:pos="3600"/>
        </w:tabs>
        <w:ind w:left="3600" w:hanging="360"/>
      </w:pPr>
      <w:rPr>
        <w:rFonts w:ascii="Symbol" w:hAnsi="Symbol" w:hint="default"/>
      </w:rPr>
    </w:lvl>
    <w:lvl w:ilvl="5" w:tplc="AF469722" w:tentative="1">
      <w:start w:val="1"/>
      <w:numFmt w:val="bullet"/>
      <w:lvlText w:val=""/>
      <w:lvlJc w:val="left"/>
      <w:pPr>
        <w:tabs>
          <w:tab w:val="num" w:pos="4320"/>
        </w:tabs>
        <w:ind w:left="4320" w:hanging="360"/>
      </w:pPr>
      <w:rPr>
        <w:rFonts w:ascii="Symbol" w:hAnsi="Symbol" w:hint="default"/>
      </w:rPr>
    </w:lvl>
    <w:lvl w:ilvl="6" w:tplc="678A7EFC" w:tentative="1">
      <w:start w:val="1"/>
      <w:numFmt w:val="bullet"/>
      <w:lvlText w:val=""/>
      <w:lvlJc w:val="left"/>
      <w:pPr>
        <w:tabs>
          <w:tab w:val="num" w:pos="5040"/>
        </w:tabs>
        <w:ind w:left="5040" w:hanging="360"/>
      </w:pPr>
      <w:rPr>
        <w:rFonts w:ascii="Symbol" w:hAnsi="Symbol" w:hint="default"/>
      </w:rPr>
    </w:lvl>
    <w:lvl w:ilvl="7" w:tplc="1A161DE8" w:tentative="1">
      <w:start w:val="1"/>
      <w:numFmt w:val="bullet"/>
      <w:lvlText w:val=""/>
      <w:lvlJc w:val="left"/>
      <w:pPr>
        <w:tabs>
          <w:tab w:val="num" w:pos="5760"/>
        </w:tabs>
        <w:ind w:left="5760" w:hanging="360"/>
      </w:pPr>
      <w:rPr>
        <w:rFonts w:ascii="Symbol" w:hAnsi="Symbol" w:hint="default"/>
      </w:rPr>
    </w:lvl>
    <w:lvl w:ilvl="8" w:tplc="A404CB40" w:tentative="1">
      <w:start w:val="1"/>
      <w:numFmt w:val="bullet"/>
      <w:lvlText w:val=""/>
      <w:lvlJc w:val="left"/>
      <w:pPr>
        <w:tabs>
          <w:tab w:val="num" w:pos="6480"/>
        </w:tabs>
        <w:ind w:left="6480" w:hanging="360"/>
      </w:pPr>
      <w:rPr>
        <w:rFonts w:ascii="Symbol" w:hAnsi="Symbol" w:hint="default"/>
      </w:rPr>
    </w:lvl>
  </w:abstractNum>
  <w:abstractNum w:abstractNumId="9">
    <w:nsid w:val="228463E4"/>
    <w:multiLevelType w:val="hybridMultilevel"/>
    <w:tmpl w:val="B6741CF8"/>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nsid w:val="26764855"/>
    <w:multiLevelType w:val="hybridMultilevel"/>
    <w:tmpl w:val="4572A4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C94644C"/>
    <w:multiLevelType w:val="hybridMultilevel"/>
    <w:tmpl w:val="B846FC52"/>
    <w:lvl w:ilvl="0" w:tplc="D7C65120">
      <w:numFmt w:val="bullet"/>
      <w:lvlText w:val=""/>
      <w:lvlJc w:val="left"/>
      <w:pPr>
        <w:ind w:left="720" w:hanging="360"/>
      </w:pPr>
      <w:rPr>
        <w:rFonts w:ascii="Wingdings" w:eastAsia="Calibr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2ED13F89"/>
    <w:multiLevelType w:val="hybridMultilevel"/>
    <w:tmpl w:val="63E22B80"/>
    <w:lvl w:ilvl="0" w:tplc="1378518E">
      <w:start w:val="1"/>
      <w:numFmt w:val="bullet"/>
      <w:lvlText w:val="•"/>
      <w:lvlJc w:val="left"/>
      <w:pPr>
        <w:tabs>
          <w:tab w:val="num" w:pos="720"/>
        </w:tabs>
        <w:ind w:left="720" w:hanging="360"/>
      </w:pPr>
      <w:rPr>
        <w:rFonts w:ascii="Times New Roman" w:hAnsi="Times New Roman" w:hint="default"/>
      </w:rPr>
    </w:lvl>
    <w:lvl w:ilvl="1" w:tplc="47AE7270" w:tentative="1">
      <w:start w:val="1"/>
      <w:numFmt w:val="bullet"/>
      <w:lvlText w:val="•"/>
      <w:lvlJc w:val="left"/>
      <w:pPr>
        <w:tabs>
          <w:tab w:val="num" w:pos="1440"/>
        </w:tabs>
        <w:ind w:left="1440" w:hanging="360"/>
      </w:pPr>
      <w:rPr>
        <w:rFonts w:ascii="Times New Roman" w:hAnsi="Times New Roman" w:hint="default"/>
      </w:rPr>
    </w:lvl>
    <w:lvl w:ilvl="2" w:tplc="BD086C3C" w:tentative="1">
      <w:start w:val="1"/>
      <w:numFmt w:val="bullet"/>
      <w:lvlText w:val="•"/>
      <w:lvlJc w:val="left"/>
      <w:pPr>
        <w:tabs>
          <w:tab w:val="num" w:pos="2160"/>
        </w:tabs>
        <w:ind w:left="2160" w:hanging="360"/>
      </w:pPr>
      <w:rPr>
        <w:rFonts w:ascii="Times New Roman" w:hAnsi="Times New Roman" w:hint="default"/>
      </w:rPr>
    </w:lvl>
    <w:lvl w:ilvl="3" w:tplc="C07E3A10" w:tentative="1">
      <w:start w:val="1"/>
      <w:numFmt w:val="bullet"/>
      <w:lvlText w:val="•"/>
      <w:lvlJc w:val="left"/>
      <w:pPr>
        <w:tabs>
          <w:tab w:val="num" w:pos="2880"/>
        </w:tabs>
        <w:ind w:left="2880" w:hanging="360"/>
      </w:pPr>
      <w:rPr>
        <w:rFonts w:ascii="Times New Roman" w:hAnsi="Times New Roman" w:hint="default"/>
      </w:rPr>
    </w:lvl>
    <w:lvl w:ilvl="4" w:tplc="E0A6BC66" w:tentative="1">
      <w:start w:val="1"/>
      <w:numFmt w:val="bullet"/>
      <w:lvlText w:val="•"/>
      <w:lvlJc w:val="left"/>
      <w:pPr>
        <w:tabs>
          <w:tab w:val="num" w:pos="3600"/>
        </w:tabs>
        <w:ind w:left="3600" w:hanging="360"/>
      </w:pPr>
      <w:rPr>
        <w:rFonts w:ascii="Times New Roman" w:hAnsi="Times New Roman" w:hint="default"/>
      </w:rPr>
    </w:lvl>
    <w:lvl w:ilvl="5" w:tplc="0882C2D2" w:tentative="1">
      <w:start w:val="1"/>
      <w:numFmt w:val="bullet"/>
      <w:lvlText w:val="•"/>
      <w:lvlJc w:val="left"/>
      <w:pPr>
        <w:tabs>
          <w:tab w:val="num" w:pos="4320"/>
        </w:tabs>
        <w:ind w:left="4320" w:hanging="360"/>
      </w:pPr>
      <w:rPr>
        <w:rFonts w:ascii="Times New Roman" w:hAnsi="Times New Roman" w:hint="default"/>
      </w:rPr>
    </w:lvl>
    <w:lvl w:ilvl="6" w:tplc="96B89342" w:tentative="1">
      <w:start w:val="1"/>
      <w:numFmt w:val="bullet"/>
      <w:lvlText w:val="•"/>
      <w:lvlJc w:val="left"/>
      <w:pPr>
        <w:tabs>
          <w:tab w:val="num" w:pos="5040"/>
        </w:tabs>
        <w:ind w:left="5040" w:hanging="360"/>
      </w:pPr>
      <w:rPr>
        <w:rFonts w:ascii="Times New Roman" w:hAnsi="Times New Roman" w:hint="default"/>
      </w:rPr>
    </w:lvl>
    <w:lvl w:ilvl="7" w:tplc="D88C1BE0" w:tentative="1">
      <w:start w:val="1"/>
      <w:numFmt w:val="bullet"/>
      <w:lvlText w:val="•"/>
      <w:lvlJc w:val="left"/>
      <w:pPr>
        <w:tabs>
          <w:tab w:val="num" w:pos="5760"/>
        </w:tabs>
        <w:ind w:left="5760" w:hanging="360"/>
      </w:pPr>
      <w:rPr>
        <w:rFonts w:ascii="Times New Roman" w:hAnsi="Times New Roman" w:hint="default"/>
      </w:rPr>
    </w:lvl>
    <w:lvl w:ilvl="8" w:tplc="AC46A8E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F207A1"/>
    <w:multiLevelType w:val="hybridMultilevel"/>
    <w:tmpl w:val="A94A05D4"/>
    <w:lvl w:ilvl="0" w:tplc="08284D00">
      <w:start w:val="1"/>
      <w:numFmt w:val="bullet"/>
      <w:lvlText w:val="•"/>
      <w:lvlJc w:val="left"/>
      <w:pPr>
        <w:tabs>
          <w:tab w:val="num" w:pos="720"/>
        </w:tabs>
        <w:ind w:left="720" w:hanging="360"/>
      </w:pPr>
      <w:rPr>
        <w:rFonts w:ascii="Times New Roman" w:hAnsi="Times New Roman" w:hint="default"/>
      </w:rPr>
    </w:lvl>
    <w:lvl w:ilvl="1" w:tplc="5F1C108A" w:tentative="1">
      <w:start w:val="1"/>
      <w:numFmt w:val="bullet"/>
      <w:lvlText w:val="•"/>
      <w:lvlJc w:val="left"/>
      <w:pPr>
        <w:tabs>
          <w:tab w:val="num" w:pos="1440"/>
        </w:tabs>
        <w:ind w:left="1440" w:hanging="360"/>
      </w:pPr>
      <w:rPr>
        <w:rFonts w:ascii="Times New Roman" w:hAnsi="Times New Roman" w:hint="default"/>
      </w:rPr>
    </w:lvl>
    <w:lvl w:ilvl="2" w:tplc="BC2C91E0" w:tentative="1">
      <w:start w:val="1"/>
      <w:numFmt w:val="bullet"/>
      <w:lvlText w:val="•"/>
      <w:lvlJc w:val="left"/>
      <w:pPr>
        <w:tabs>
          <w:tab w:val="num" w:pos="2160"/>
        </w:tabs>
        <w:ind w:left="2160" w:hanging="360"/>
      </w:pPr>
      <w:rPr>
        <w:rFonts w:ascii="Times New Roman" w:hAnsi="Times New Roman" w:hint="default"/>
      </w:rPr>
    </w:lvl>
    <w:lvl w:ilvl="3" w:tplc="EBE8AEEA" w:tentative="1">
      <w:start w:val="1"/>
      <w:numFmt w:val="bullet"/>
      <w:lvlText w:val="•"/>
      <w:lvlJc w:val="left"/>
      <w:pPr>
        <w:tabs>
          <w:tab w:val="num" w:pos="2880"/>
        </w:tabs>
        <w:ind w:left="2880" w:hanging="360"/>
      </w:pPr>
      <w:rPr>
        <w:rFonts w:ascii="Times New Roman" w:hAnsi="Times New Roman" w:hint="default"/>
      </w:rPr>
    </w:lvl>
    <w:lvl w:ilvl="4" w:tplc="E8605DE0" w:tentative="1">
      <w:start w:val="1"/>
      <w:numFmt w:val="bullet"/>
      <w:lvlText w:val="•"/>
      <w:lvlJc w:val="left"/>
      <w:pPr>
        <w:tabs>
          <w:tab w:val="num" w:pos="3600"/>
        </w:tabs>
        <w:ind w:left="3600" w:hanging="360"/>
      </w:pPr>
      <w:rPr>
        <w:rFonts w:ascii="Times New Roman" w:hAnsi="Times New Roman" w:hint="default"/>
      </w:rPr>
    </w:lvl>
    <w:lvl w:ilvl="5" w:tplc="C160216E" w:tentative="1">
      <w:start w:val="1"/>
      <w:numFmt w:val="bullet"/>
      <w:lvlText w:val="•"/>
      <w:lvlJc w:val="left"/>
      <w:pPr>
        <w:tabs>
          <w:tab w:val="num" w:pos="4320"/>
        </w:tabs>
        <w:ind w:left="4320" w:hanging="360"/>
      </w:pPr>
      <w:rPr>
        <w:rFonts w:ascii="Times New Roman" w:hAnsi="Times New Roman" w:hint="default"/>
      </w:rPr>
    </w:lvl>
    <w:lvl w:ilvl="6" w:tplc="E410CC6C" w:tentative="1">
      <w:start w:val="1"/>
      <w:numFmt w:val="bullet"/>
      <w:lvlText w:val="•"/>
      <w:lvlJc w:val="left"/>
      <w:pPr>
        <w:tabs>
          <w:tab w:val="num" w:pos="5040"/>
        </w:tabs>
        <w:ind w:left="5040" w:hanging="360"/>
      </w:pPr>
      <w:rPr>
        <w:rFonts w:ascii="Times New Roman" w:hAnsi="Times New Roman" w:hint="default"/>
      </w:rPr>
    </w:lvl>
    <w:lvl w:ilvl="7" w:tplc="FE580574" w:tentative="1">
      <w:start w:val="1"/>
      <w:numFmt w:val="bullet"/>
      <w:lvlText w:val="•"/>
      <w:lvlJc w:val="left"/>
      <w:pPr>
        <w:tabs>
          <w:tab w:val="num" w:pos="5760"/>
        </w:tabs>
        <w:ind w:left="5760" w:hanging="360"/>
      </w:pPr>
      <w:rPr>
        <w:rFonts w:ascii="Times New Roman" w:hAnsi="Times New Roman" w:hint="default"/>
      </w:rPr>
    </w:lvl>
    <w:lvl w:ilvl="8" w:tplc="B232D02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A691A0D"/>
    <w:multiLevelType w:val="hybridMultilevel"/>
    <w:tmpl w:val="51B0624A"/>
    <w:lvl w:ilvl="0" w:tplc="0BD67C76">
      <w:start w:val="1"/>
      <w:numFmt w:val="bullet"/>
      <w:lvlText w:val="•"/>
      <w:lvlJc w:val="left"/>
      <w:pPr>
        <w:tabs>
          <w:tab w:val="num" w:pos="720"/>
        </w:tabs>
        <w:ind w:left="720" w:hanging="360"/>
      </w:pPr>
      <w:rPr>
        <w:rFonts w:ascii="Times New Roman" w:hAnsi="Times New Roman" w:hint="default"/>
      </w:rPr>
    </w:lvl>
    <w:lvl w:ilvl="1" w:tplc="2B68A7AA" w:tentative="1">
      <w:start w:val="1"/>
      <w:numFmt w:val="bullet"/>
      <w:lvlText w:val="•"/>
      <w:lvlJc w:val="left"/>
      <w:pPr>
        <w:tabs>
          <w:tab w:val="num" w:pos="1440"/>
        </w:tabs>
        <w:ind w:left="1440" w:hanging="360"/>
      </w:pPr>
      <w:rPr>
        <w:rFonts w:ascii="Times New Roman" w:hAnsi="Times New Roman" w:hint="default"/>
      </w:rPr>
    </w:lvl>
    <w:lvl w:ilvl="2" w:tplc="C8367502" w:tentative="1">
      <w:start w:val="1"/>
      <w:numFmt w:val="bullet"/>
      <w:lvlText w:val="•"/>
      <w:lvlJc w:val="left"/>
      <w:pPr>
        <w:tabs>
          <w:tab w:val="num" w:pos="2160"/>
        </w:tabs>
        <w:ind w:left="2160" w:hanging="360"/>
      </w:pPr>
      <w:rPr>
        <w:rFonts w:ascii="Times New Roman" w:hAnsi="Times New Roman" w:hint="default"/>
      </w:rPr>
    </w:lvl>
    <w:lvl w:ilvl="3" w:tplc="6CC42680" w:tentative="1">
      <w:start w:val="1"/>
      <w:numFmt w:val="bullet"/>
      <w:lvlText w:val="•"/>
      <w:lvlJc w:val="left"/>
      <w:pPr>
        <w:tabs>
          <w:tab w:val="num" w:pos="2880"/>
        </w:tabs>
        <w:ind w:left="2880" w:hanging="360"/>
      </w:pPr>
      <w:rPr>
        <w:rFonts w:ascii="Times New Roman" w:hAnsi="Times New Roman" w:hint="default"/>
      </w:rPr>
    </w:lvl>
    <w:lvl w:ilvl="4" w:tplc="45F4FA26" w:tentative="1">
      <w:start w:val="1"/>
      <w:numFmt w:val="bullet"/>
      <w:lvlText w:val="•"/>
      <w:lvlJc w:val="left"/>
      <w:pPr>
        <w:tabs>
          <w:tab w:val="num" w:pos="3600"/>
        </w:tabs>
        <w:ind w:left="3600" w:hanging="360"/>
      </w:pPr>
      <w:rPr>
        <w:rFonts w:ascii="Times New Roman" w:hAnsi="Times New Roman" w:hint="default"/>
      </w:rPr>
    </w:lvl>
    <w:lvl w:ilvl="5" w:tplc="271A8984" w:tentative="1">
      <w:start w:val="1"/>
      <w:numFmt w:val="bullet"/>
      <w:lvlText w:val="•"/>
      <w:lvlJc w:val="left"/>
      <w:pPr>
        <w:tabs>
          <w:tab w:val="num" w:pos="4320"/>
        </w:tabs>
        <w:ind w:left="4320" w:hanging="360"/>
      </w:pPr>
      <w:rPr>
        <w:rFonts w:ascii="Times New Roman" w:hAnsi="Times New Roman" w:hint="default"/>
      </w:rPr>
    </w:lvl>
    <w:lvl w:ilvl="6" w:tplc="35BA80F8" w:tentative="1">
      <w:start w:val="1"/>
      <w:numFmt w:val="bullet"/>
      <w:lvlText w:val="•"/>
      <w:lvlJc w:val="left"/>
      <w:pPr>
        <w:tabs>
          <w:tab w:val="num" w:pos="5040"/>
        </w:tabs>
        <w:ind w:left="5040" w:hanging="360"/>
      </w:pPr>
      <w:rPr>
        <w:rFonts w:ascii="Times New Roman" w:hAnsi="Times New Roman" w:hint="default"/>
      </w:rPr>
    </w:lvl>
    <w:lvl w:ilvl="7" w:tplc="237A86CA" w:tentative="1">
      <w:start w:val="1"/>
      <w:numFmt w:val="bullet"/>
      <w:lvlText w:val="•"/>
      <w:lvlJc w:val="left"/>
      <w:pPr>
        <w:tabs>
          <w:tab w:val="num" w:pos="5760"/>
        </w:tabs>
        <w:ind w:left="5760" w:hanging="360"/>
      </w:pPr>
      <w:rPr>
        <w:rFonts w:ascii="Times New Roman" w:hAnsi="Times New Roman" w:hint="default"/>
      </w:rPr>
    </w:lvl>
    <w:lvl w:ilvl="8" w:tplc="5A42F44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E046F22"/>
    <w:multiLevelType w:val="hybridMultilevel"/>
    <w:tmpl w:val="707CE75A"/>
    <w:lvl w:ilvl="0" w:tplc="209434A2">
      <w:start w:val="1"/>
      <w:numFmt w:val="bullet"/>
      <w:lvlText w:val="•"/>
      <w:lvlJc w:val="left"/>
      <w:pPr>
        <w:tabs>
          <w:tab w:val="num" w:pos="720"/>
        </w:tabs>
        <w:ind w:left="720" w:hanging="360"/>
      </w:pPr>
      <w:rPr>
        <w:rFonts w:ascii="Times New Roman" w:hAnsi="Times New Roman" w:hint="default"/>
      </w:rPr>
    </w:lvl>
    <w:lvl w:ilvl="1" w:tplc="AC12B224" w:tentative="1">
      <w:start w:val="1"/>
      <w:numFmt w:val="bullet"/>
      <w:lvlText w:val="•"/>
      <w:lvlJc w:val="left"/>
      <w:pPr>
        <w:tabs>
          <w:tab w:val="num" w:pos="1440"/>
        </w:tabs>
        <w:ind w:left="1440" w:hanging="360"/>
      </w:pPr>
      <w:rPr>
        <w:rFonts w:ascii="Times New Roman" w:hAnsi="Times New Roman" w:hint="default"/>
      </w:rPr>
    </w:lvl>
    <w:lvl w:ilvl="2" w:tplc="82822D48" w:tentative="1">
      <w:start w:val="1"/>
      <w:numFmt w:val="bullet"/>
      <w:lvlText w:val="•"/>
      <w:lvlJc w:val="left"/>
      <w:pPr>
        <w:tabs>
          <w:tab w:val="num" w:pos="2160"/>
        </w:tabs>
        <w:ind w:left="2160" w:hanging="360"/>
      </w:pPr>
      <w:rPr>
        <w:rFonts w:ascii="Times New Roman" w:hAnsi="Times New Roman" w:hint="default"/>
      </w:rPr>
    </w:lvl>
    <w:lvl w:ilvl="3" w:tplc="67E8999C" w:tentative="1">
      <w:start w:val="1"/>
      <w:numFmt w:val="bullet"/>
      <w:lvlText w:val="•"/>
      <w:lvlJc w:val="left"/>
      <w:pPr>
        <w:tabs>
          <w:tab w:val="num" w:pos="2880"/>
        </w:tabs>
        <w:ind w:left="2880" w:hanging="360"/>
      </w:pPr>
      <w:rPr>
        <w:rFonts w:ascii="Times New Roman" w:hAnsi="Times New Roman" w:hint="default"/>
      </w:rPr>
    </w:lvl>
    <w:lvl w:ilvl="4" w:tplc="7DFCD48C" w:tentative="1">
      <w:start w:val="1"/>
      <w:numFmt w:val="bullet"/>
      <w:lvlText w:val="•"/>
      <w:lvlJc w:val="left"/>
      <w:pPr>
        <w:tabs>
          <w:tab w:val="num" w:pos="3600"/>
        </w:tabs>
        <w:ind w:left="3600" w:hanging="360"/>
      </w:pPr>
      <w:rPr>
        <w:rFonts w:ascii="Times New Roman" w:hAnsi="Times New Roman" w:hint="default"/>
      </w:rPr>
    </w:lvl>
    <w:lvl w:ilvl="5" w:tplc="83BC5D84" w:tentative="1">
      <w:start w:val="1"/>
      <w:numFmt w:val="bullet"/>
      <w:lvlText w:val="•"/>
      <w:lvlJc w:val="left"/>
      <w:pPr>
        <w:tabs>
          <w:tab w:val="num" w:pos="4320"/>
        </w:tabs>
        <w:ind w:left="4320" w:hanging="360"/>
      </w:pPr>
      <w:rPr>
        <w:rFonts w:ascii="Times New Roman" w:hAnsi="Times New Roman" w:hint="default"/>
      </w:rPr>
    </w:lvl>
    <w:lvl w:ilvl="6" w:tplc="EF507F28" w:tentative="1">
      <w:start w:val="1"/>
      <w:numFmt w:val="bullet"/>
      <w:lvlText w:val="•"/>
      <w:lvlJc w:val="left"/>
      <w:pPr>
        <w:tabs>
          <w:tab w:val="num" w:pos="5040"/>
        </w:tabs>
        <w:ind w:left="5040" w:hanging="360"/>
      </w:pPr>
      <w:rPr>
        <w:rFonts w:ascii="Times New Roman" w:hAnsi="Times New Roman" w:hint="default"/>
      </w:rPr>
    </w:lvl>
    <w:lvl w:ilvl="7" w:tplc="A172FF38" w:tentative="1">
      <w:start w:val="1"/>
      <w:numFmt w:val="bullet"/>
      <w:lvlText w:val="•"/>
      <w:lvlJc w:val="left"/>
      <w:pPr>
        <w:tabs>
          <w:tab w:val="num" w:pos="5760"/>
        </w:tabs>
        <w:ind w:left="5760" w:hanging="360"/>
      </w:pPr>
      <w:rPr>
        <w:rFonts w:ascii="Times New Roman" w:hAnsi="Times New Roman" w:hint="default"/>
      </w:rPr>
    </w:lvl>
    <w:lvl w:ilvl="8" w:tplc="D16231E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F502F46"/>
    <w:multiLevelType w:val="hybridMultilevel"/>
    <w:tmpl w:val="8E9A4956"/>
    <w:lvl w:ilvl="0" w:tplc="DF58B89A">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7">
    <w:nsid w:val="578A167E"/>
    <w:multiLevelType w:val="hybridMultilevel"/>
    <w:tmpl w:val="45680AE8"/>
    <w:lvl w:ilvl="0" w:tplc="E0C0EAA6">
      <w:start w:val="1"/>
      <w:numFmt w:val="bullet"/>
      <w:lvlText w:val="•"/>
      <w:lvlJc w:val="left"/>
      <w:pPr>
        <w:tabs>
          <w:tab w:val="num" w:pos="720"/>
        </w:tabs>
        <w:ind w:left="720" w:hanging="360"/>
      </w:pPr>
      <w:rPr>
        <w:rFonts w:ascii="Times New Roman" w:hAnsi="Times New Roman" w:hint="default"/>
      </w:rPr>
    </w:lvl>
    <w:lvl w:ilvl="1" w:tplc="627A44DA" w:tentative="1">
      <w:start w:val="1"/>
      <w:numFmt w:val="bullet"/>
      <w:lvlText w:val="•"/>
      <w:lvlJc w:val="left"/>
      <w:pPr>
        <w:tabs>
          <w:tab w:val="num" w:pos="1440"/>
        </w:tabs>
        <w:ind w:left="1440" w:hanging="360"/>
      </w:pPr>
      <w:rPr>
        <w:rFonts w:ascii="Times New Roman" w:hAnsi="Times New Roman" w:hint="default"/>
      </w:rPr>
    </w:lvl>
    <w:lvl w:ilvl="2" w:tplc="DE54D152" w:tentative="1">
      <w:start w:val="1"/>
      <w:numFmt w:val="bullet"/>
      <w:lvlText w:val="•"/>
      <w:lvlJc w:val="left"/>
      <w:pPr>
        <w:tabs>
          <w:tab w:val="num" w:pos="2160"/>
        </w:tabs>
        <w:ind w:left="2160" w:hanging="360"/>
      </w:pPr>
      <w:rPr>
        <w:rFonts w:ascii="Times New Roman" w:hAnsi="Times New Roman" w:hint="default"/>
      </w:rPr>
    </w:lvl>
    <w:lvl w:ilvl="3" w:tplc="E034C12E" w:tentative="1">
      <w:start w:val="1"/>
      <w:numFmt w:val="bullet"/>
      <w:lvlText w:val="•"/>
      <w:lvlJc w:val="left"/>
      <w:pPr>
        <w:tabs>
          <w:tab w:val="num" w:pos="2880"/>
        </w:tabs>
        <w:ind w:left="2880" w:hanging="360"/>
      </w:pPr>
      <w:rPr>
        <w:rFonts w:ascii="Times New Roman" w:hAnsi="Times New Roman" w:hint="default"/>
      </w:rPr>
    </w:lvl>
    <w:lvl w:ilvl="4" w:tplc="85269C28" w:tentative="1">
      <w:start w:val="1"/>
      <w:numFmt w:val="bullet"/>
      <w:lvlText w:val="•"/>
      <w:lvlJc w:val="left"/>
      <w:pPr>
        <w:tabs>
          <w:tab w:val="num" w:pos="3600"/>
        </w:tabs>
        <w:ind w:left="3600" w:hanging="360"/>
      </w:pPr>
      <w:rPr>
        <w:rFonts w:ascii="Times New Roman" w:hAnsi="Times New Roman" w:hint="default"/>
      </w:rPr>
    </w:lvl>
    <w:lvl w:ilvl="5" w:tplc="1A5CB628" w:tentative="1">
      <w:start w:val="1"/>
      <w:numFmt w:val="bullet"/>
      <w:lvlText w:val="•"/>
      <w:lvlJc w:val="left"/>
      <w:pPr>
        <w:tabs>
          <w:tab w:val="num" w:pos="4320"/>
        </w:tabs>
        <w:ind w:left="4320" w:hanging="360"/>
      </w:pPr>
      <w:rPr>
        <w:rFonts w:ascii="Times New Roman" w:hAnsi="Times New Roman" w:hint="default"/>
      </w:rPr>
    </w:lvl>
    <w:lvl w:ilvl="6" w:tplc="C10EE99C" w:tentative="1">
      <w:start w:val="1"/>
      <w:numFmt w:val="bullet"/>
      <w:lvlText w:val="•"/>
      <w:lvlJc w:val="left"/>
      <w:pPr>
        <w:tabs>
          <w:tab w:val="num" w:pos="5040"/>
        </w:tabs>
        <w:ind w:left="5040" w:hanging="360"/>
      </w:pPr>
      <w:rPr>
        <w:rFonts w:ascii="Times New Roman" w:hAnsi="Times New Roman" w:hint="default"/>
      </w:rPr>
    </w:lvl>
    <w:lvl w:ilvl="7" w:tplc="8E221E78" w:tentative="1">
      <w:start w:val="1"/>
      <w:numFmt w:val="bullet"/>
      <w:lvlText w:val="•"/>
      <w:lvlJc w:val="left"/>
      <w:pPr>
        <w:tabs>
          <w:tab w:val="num" w:pos="5760"/>
        </w:tabs>
        <w:ind w:left="5760" w:hanging="360"/>
      </w:pPr>
      <w:rPr>
        <w:rFonts w:ascii="Times New Roman" w:hAnsi="Times New Roman" w:hint="default"/>
      </w:rPr>
    </w:lvl>
    <w:lvl w:ilvl="8" w:tplc="6D420EE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BF4FEB"/>
    <w:multiLevelType w:val="hybridMultilevel"/>
    <w:tmpl w:val="45AC4380"/>
    <w:lvl w:ilvl="0" w:tplc="F774C062">
      <w:start w:val="1"/>
      <w:numFmt w:val="bullet"/>
      <w:lvlText w:val="•"/>
      <w:lvlJc w:val="left"/>
      <w:pPr>
        <w:tabs>
          <w:tab w:val="num" w:pos="720"/>
        </w:tabs>
        <w:ind w:left="720" w:hanging="360"/>
      </w:pPr>
      <w:rPr>
        <w:rFonts w:ascii="Times New Roman" w:hAnsi="Times New Roman" w:hint="default"/>
      </w:rPr>
    </w:lvl>
    <w:lvl w:ilvl="1" w:tplc="006C8562" w:tentative="1">
      <w:start w:val="1"/>
      <w:numFmt w:val="bullet"/>
      <w:lvlText w:val="•"/>
      <w:lvlJc w:val="left"/>
      <w:pPr>
        <w:tabs>
          <w:tab w:val="num" w:pos="1440"/>
        </w:tabs>
        <w:ind w:left="1440" w:hanging="360"/>
      </w:pPr>
      <w:rPr>
        <w:rFonts w:ascii="Times New Roman" w:hAnsi="Times New Roman" w:hint="default"/>
      </w:rPr>
    </w:lvl>
    <w:lvl w:ilvl="2" w:tplc="8DB83B4C" w:tentative="1">
      <w:start w:val="1"/>
      <w:numFmt w:val="bullet"/>
      <w:lvlText w:val="•"/>
      <w:lvlJc w:val="left"/>
      <w:pPr>
        <w:tabs>
          <w:tab w:val="num" w:pos="2160"/>
        </w:tabs>
        <w:ind w:left="2160" w:hanging="360"/>
      </w:pPr>
      <w:rPr>
        <w:rFonts w:ascii="Times New Roman" w:hAnsi="Times New Roman" w:hint="default"/>
      </w:rPr>
    </w:lvl>
    <w:lvl w:ilvl="3" w:tplc="2E88A24E" w:tentative="1">
      <w:start w:val="1"/>
      <w:numFmt w:val="bullet"/>
      <w:lvlText w:val="•"/>
      <w:lvlJc w:val="left"/>
      <w:pPr>
        <w:tabs>
          <w:tab w:val="num" w:pos="2880"/>
        </w:tabs>
        <w:ind w:left="2880" w:hanging="360"/>
      </w:pPr>
      <w:rPr>
        <w:rFonts w:ascii="Times New Roman" w:hAnsi="Times New Roman" w:hint="default"/>
      </w:rPr>
    </w:lvl>
    <w:lvl w:ilvl="4" w:tplc="19948E4C" w:tentative="1">
      <w:start w:val="1"/>
      <w:numFmt w:val="bullet"/>
      <w:lvlText w:val="•"/>
      <w:lvlJc w:val="left"/>
      <w:pPr>
        <w:tabs>
          <w:tab w:val="num" w:pos="3600"/>
        </w:tabs>
        <w:ind w:left="3600" w:hanging="360"/>
      </w:pPr>
      <w:rPr>
        <w:rFonts w:ascii="Times New Roman" w:hAnsi="Times New Roman" w:hint="default"/>
      </w:rPr>
    </w:lvl>
    <w:lvl w:ilvl="5" w:tplc="9174AF68" w:tentative="1">
      <w:start w:val="1"/>
      <w:numFmt w:val="bullet"/>
      <w:lvlText w:val="•"/>
      <w:lvlJc w:val="left"/>
      <w:pPr>
        <w:tabs>
          <w:tab w:val="num" w:pos="4320"/>
        </w:tabs>
        <w:ind w:left="4320" w:hanging="360"/>
      </w:pPr>
      <w:rPr>
        <w:rFonts w:ascii="Times New Roman" w:hAnsi="Times New Roman" w:hint="default"/>
      </w:rPr>
    </w:lvl>
    <w:lvl w:ilvl="6" w:tplc="9C0AA000" w:tentative="1">
      <w:start w:val="1"/>
      <w:numFmt w:val="bullet"/>
      <w:lvlText w:val="•"/>
      <w:lvlJc w:val="left"/>
      <w:pPr>
        <w:tabs>
          <w:tab w:val="num" w:pos="5040"/>
        </w:tabs>
        <w:ind w:left="5040" w:hanging="360"/>
      </w:pPr>
      <w:rPr>
        <w:rFonts w:ascii="Times New Roman" w:hAnsi="Times New Roman" w:hint="default"/>
      </w:rPr>
    </w:lvl>
    <w:lvl w:ilvl="7" w:tplc="BF42C528" w:tentative="1">
      <w:start w:val="1"/>
      <w:numFmt w:val="bullet"/>
      <w:lvlText w:val="•"/>
      <w:lvlJc w:val="left"/>
      <w:pPr>
        <w:tabs>
          <w:tab w:val="num" w:pos="5760"/>
        </w:tabs>
        <w:ind w:left="5760" w:hanging="360"/>
      </w:pPr>
      <w:rPr>
        <w:rFonts w:ascii="Times New Roman" w:hAnsi="Times New Roman" w:hint="default"/>
      </w:rPr>
    </w:lvl>
    <w:lvl w:ilvl="8" w:tplc="19982A9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5AF4969"/>
    <w:multiLevelType w:val="hybridMultilevel"/>
    <w:tmpl w:val="F2066F5A"/>
    <w:lvl w:ilvl="0" w:tplc="28D615F4">
      <w:start w:val="1"/>
      <w:numFmt w:val="bullet"/>
      <w:lvlText w:val="•"/>
      <w:lvlJc w:val="left"/>
      <w:pPr>
        <w:tabs>
          <w:tab w:val="num" w:pos="720"/>
        </w:tabs>
        <w:ind w:left="720" w:hanging="360"/>
      </w:pPr>
      <w:rPr>
        <w:rFonts w:ascii="Times New Roman" w:hAnsi="Times New Roman" w:hint="default"/>
      </w:rPr>
    </w:lvl>
    <w:lvl w:ilvl="1" w:tplc="8A02E8B8" w:tentative="1">
      <w:start w:val="1"/>
      <w:numFmt w:val="bullet"/>
      <w:lvlText w:val="•"/>
      <w:lvlJc w:val="left"/>
      <w:pPr>
        <w:tabs>
          <w:tab w:val="num" w:pos="1440"/>
        </w:tabs>
        <w:ind w:left="1440" w:hanging="360"/>
      </w:pPr>
      <w:rPr>
        <w:rFonts w:ascii="Times New Roman" w:hAnsi="Times New Roman" w:hint="default"/>
      </w:rPr>
    </w:lvl>
    <w:lvl w:ilvl="2" w:tplc="66E007C4" w:tentative="1">
      <w:start w:val="1"/>
      <w:numFmt w:val="bullet"/>
      <w:lvlText w:val="•"/>
      <w:lvlJc w:val="left"/>
      <w:pPr>
        <w:tabs>
          <w:tab w:val="num" w:pos="2160"/>
        </w:tabs>
        <w:ind w:left="2160" w:hanging="360"/>
      </w:pPr>
      <w:rPr>
        <w:rFonts w:ascii="Times New Roman" w:hAnsi="Times New Roman" w:hint="default"/>
      </w:rPr>
    </w:lvl>
    <w:lvl w:ilvl="3" w:tplc="3434063C" w:tentative="1">
      <w:start w:val="1"/>
      <w:numFmt w:val="bullet"/>
      <w:lvlText w:val="•"/>
      <w:lvlJc w:val="left"/>
      <w:pPr>
        <w:tabs>
          <w:tab w:val="num" w:pos="2880"/>
        </w:tabs>
        <w:ind w:left="2880" w:hanging="360"/>
      </w:pPr>
      <w:rPr>
        <w:rFonts w:ascii="Times New Roman" w:hAnsi="Times New Roman" w:hint="default"/>
      </w:rPr>
    </w:lvl>
    <w:lvl w:ilvl="4" w:tplc="A566CED6" w:tentative="1">
      <w:start w:val="1"/>
      <w:numFmt w:val="bullet"/>
      <w:lvlText w:val="•"/>
      <w:lvlJc w:val="left"/>
      <w:pPr>
        <w:tabs>
          <w:tab w:val="num" w:pos="3600"/>
        </w:tabs>
        <w:ind w:left="3600" w:hanging="360"/>
      </w:pPr>
      <w:rPr>
        <w:rFonts w:ascii="Times New Roman" w:hAnsi="Times New Roman" w:hint="default"/>
      </w:rPr>
    </w:lvl>
    <w:lvl w:ilvl="5" w:tplc="A4BC5C82" w:tentative="1">
      <w:start w:val="1"/>
      <w:numFmt w:val="bullet"/>
      <w:lvlText w:val="•"/>
      <w:lvlJc w:val="left"/>
      <w:pPr>
        <w:tabs>
          <w:tab w:val="num" w:pos="4320"/>
        </w:tabs>
        <w:ind w:left="4320" w:hanging="360"/>
      </w:pPr>
      <w:rPr>
        <w:rFonts w:ascii="Times New Roman" w:hAnsi="Times New Roman" w:hint="default"/>
      </w:rPr>
    </w:lvl>
    <w:lvl w:ilvl="6" w:tplc="460A621E" w:tentative="1">
      <w:start w:val="1"/>
      <w:numFmt w:val="bullet"/>
      <w:lvlText w:val="•"/>
      <w:lvlJc w:val="left"/>
      <w:pPr>
        <w:tabs>
          <w:tab w:val="num" w:pos="5040"/>
        </w:tabs>
        <w:ind w:left="5040" w:hanging="360"/>
      </w:pPr>
      <w:rPr>
        <w:rFonts w:ascii="Times New Roman" w:hAnsi="Times New Roman" w:hint="default"/>
      </w:rPr>
    </w:lvl>
    <w:lvl w:ilvl="7" w:tplc="9F6210CE" w:tentative="1">
      <w:start w:val="1"/>
      <w:numFmt w:val="bullet"/>
      <w:lvlText w:val="•"/>
      <w:lvlJc w:val="left"/>
      <w:pPr>
        <w:tabs>
          <w:tab w:val="num" w:pos="5760"/>
        </w:tabs>
        <w:ind w:left="5760" w:hanging="360"/>
      </w:pPr>
      <w:rPr>
        <w:rFonts w:ascii="Times New Roman" w:hAnsi="Times New Roman" w:hint="default"/>
      </w:rPr>
    </w:lvl>
    <w:lvl w:ilvl="8" w:tplc="F88248A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2C949DA"/>
    <w:multiLevelType w:val="hybridMultilevel"/>
    <w:tmpl w:val="07B8797C"/>
    <w:lvl w:ilvl="0" w:tplc="F368805E">
      <w:start w:val="1"/>
      <w:numFmt w:val="bullet"/>
      <w:lvlText w:val="•"/>
      <w:lvlJc w:val="left"/>
      <w:pPr>
        <w:tabs>
          <w:tab w:val="num" w:pos="720"/>
        </w:tabs>
        <w:ind w:left="720" w:hanging="360"/>
      </w:pPr>
      <w:rPr>
        <w:rFonts w:ascii="Times New Roman" w:hAnsi="Times New Roman" w:hint="default"/>
      </w:rPr>
    </w:lvl>
    <w:lvl w:ilvl="1" w:tplc="373E8D78" w:tentative="1">
      <w:start w:val="1"/>
      <w:numFmt w:val="bullet"/>
      <w:lvlText w:val="•"/>
      <w:lvlJc w:val="left"/>
      <w:pPr>
        <w:tabs>
          <w:tab w:val="num" w:pos="1440"/>
        </w:tabs>
        <w:ind w:left="1440" w:hanging="360"/>
      </w:pPr>
      <w:rPr>
        <w:rFonts w:ascii="Times New Roman" w:hAnsi="Times New Roman" w:hint="default"/>
      </w:rPr>
    </w:lvl>
    <w:lvl w:ilvl="2" w:tplc="B3FECD26" w:tentative="1">
      <w:start w:val="1"/>
      <w:numFmt w:val="bullet"/>
      <w:lvlText w:val="•"/>
      <w:lvlJc w:val="left"/>
      <w:pPr>
        <w:tabs>
          <w:tab w:val="num" w:pos="2160"/>
        </w:tabs>
        <w:ind w:left="2160" w:hanging="360"/>
      </w:pPr>
      <w:rPr>
        <w:rFonts w:ascii="Times New Roman" w:hAnsi="Times New Roman" w:hint="default"/>
      </w:rPr>
    </w:lvl>
    <w:lvl w:ilvl="3" w:tplc="D02CB10C" w:tentative="1">
      <w:start w:val="1"/>
      <w:numFmt w:val="bullet"/>
      <w:lvlText w:val="•"/>
      <w:lvlJc w:val="left"/>
      <w:pPr>
        <w:tabs>
          <w:tab w:val="num" w:pos="2880"/>
        </w:tabs>
        <w:ind w:left="2880" w:hanging="360"/>
      </w:pPr>
      <w:rPr>
        <w:rFonts w:ascii="Times New Roman" w:hAnsi="Times New Roman" w:hint="default"/>
      </w:rPr>
    </w:lvl>
    <w:lvl w:ilvl="4" w:tplc="924CFB2A" w:tentative="1">
      <w:start w:val="1"/>
      <w:numFmt w:val="bullet"/>
      <w:lvlText w:val="•"/>
      <w:lvlJc w:val="left"/>
      <w:pPr>
        <w:tabs>
          <w:tab w:val="num" w:pos="3600"/>
        </w:tabs>
        <w:ind w:left="3600" w:hanging="360"/>
      </w:pPr>
      <w:rPr>
        <w:rFonts w:ascii="Times New Roman" w:hAnsi="Times New Roman" w:hint="default"/>
      </w:rPr>
    </w:lvl>
    <w:lvl w:ilvl="5" w:tplc="10AE551C" w:tentative="1">
      <w:start w:val="1"/>
      <w:numFmt w:val="bullet"/>
      <w:lvlText w:val="•"/>
      <w:lvlJc w:val="left"/>
      <w:pPr>
        <w:tabs>
          <w:tab w:val="num" w:pos="4320"/>
        </w:tabs>
        <w:ind w:left="4320" w:hanging="360"/>
      </w:pPr>
      <w:rPr>
        <w:rFonts w:ascii="Times New Roman" w:hAnsi="Times New Roman" w:hint="default"/>
      </w:rPr>
    </w:lvl>
    <w:lvl w:ilvl="6" w:tplc="80A26476" w:tentative="1">
      <w:start w:val="1"/>
      <w:numFmt w:val="bullet"/>
      <w:lvlText w:val="•"/>
      <w:lvlJc w:val="left"/>
      <w:pPr>
        <w:tabs>
          <w:tab w:val="num" w:pos="5040"/>
        </w:tabs>
        <w:ind w:left="5040" w:hanging="360"/>
      </w:pPr>
      <w:rPr>
        <w:rFonts w:ascii="Times New Roman" w:hAnsi="Times New Roman" w:hint="default"/>
      </w:rPr>
    </w:lvl>
    <w:lvl w:ilvl="7" w:tplc="995CF312" w:tentative="1">
      <w:start w:val="1"/>
      <w:numFmt w:val="bullet"/>
      <w:lvlText w:val="•"/>
      <w:lvlJc w:val="left"/>
      <w:pPr>
        <w:tabs>
          <w:tab w:val="num" w:pos="5760"/>
        </w:tabs>
        <w:ind w:left="5760" w:hanging="360"/>
      </w:pPr>
      <w:rPr>
        <w:rFonts w:ascii="Times New Roman" w:hAnsi="Times New Roman" w:hint="default"/>
      </w:rPr>
    </w:lvl>
    <w:lvl w:ilvl="8" w:tplc="91E4405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4262AD8"/>
    <w:multiLevelType w:val="hybridMultilevel"/>
    <w:tmpl w:val="929E5478"/>
    <w:lvl w:ilvl="0" w:tplc="F1C24A10">
      <w:start w:val="1"/>
      <w:numFmt w:val="bullet"/>
      <w:lvlText w:val="•"/>
      <w:lvlJc w:val="left"/>
      <w:pPr>
        <w:tabs>
          <w:tab w:val="num" w:pos="720"/>
        </w:tabs>
        <w:ind w:left="720" w:hanging="360"/>
      </w:pPr>
      <w:rPr>
        <w:rFonts w:ascii="Times New Roman" w:hAnsi="Times New Roman" w:hint="default"/>
      </w:rPr>
    </w:lvl>
    <w:lvl w:ilvl="1" w:tplc="A7607AD2" w:tentative="1">
      <w:start w:val="1"/>
      <w:numFmt w:val="bullet"/>
      <w:lvlText w:val="•"/>
      <w:lvlJc w:val="left"/>
      <w:pPr>
        <w:tabs>
          <w:tab w:val="num" w:pos="1440"/>
        </w:tabs>
        <w:ind w:left="1440" w:hanging="360"/>
      </w:pPr>
      <w:rPr>
        <w:rFonts w:ascii="Times New Roman" w:hAnsi="Times New Roman" w:hint="default"/>
      </w:rPr>
    </w:lvl>
    <w:lvl w:ilvl="2" w:tplc="61F6B4A4" w:tentative="1">
      <w:start w:val="1"/>
      <w:numFmt w:val="bullet"/>
      <w:lvlText w:val="•"/>
      <w:lvlJc w:val="left"/>
      <w:pPr>
        <w:tabs>
          <w:tab w:val="num" w:pos="2160"/>
        </w:tabs>
        <w:ind w:left="2160" w:hanging="360"/>
      </w:pPr>
      <w:rPr>
        <w:rFonts w:ascii="Times New Roman" w:hAnsi="Times New Roman" w:hint="default"/>
      </w:rPr>
    </w:lvl>
    <w:lvl w:ilvl="3" w:tplc="73060708" w:tentative="1">
      <w:start w:val="1"/>
      <w:numFmt w:val="bullet"/>
      <w:lvlText w:val="•"/>
      <w:lvlJc w:val="left"/>
      <w:pPr>
        <w:tabs>
          <w:tab w:val="num" w:pos="2880"/>
        </w:tabs>
        <w:ind w:left="2880" w:hanging="360"/>
      </w:pPr>
      <w:rPr>
        <w:rFonts w:ascii="Times New Roman" w:hAnsi="Times New Roman" w:hint="default"/>
      </w:rPr>
    </w:lvl>
    <w:lvl w:ilvl="4" w:tplc="FD88D658" w:tentative="1">
      <w:start w:val="1"/>
      <w:numFmt w:val="bullet"/>
      <w:lvlText w:val="•"/>
      <w:lvlJc w:val="left"/>
      <w:pPr>
        <w:tabs>
          <w:tab w:val="num" w:pos="3600"/>
        </w:tabs>
        <w:ind w:left="3600" w:hanging="360"/>
      </w:pPr>
      <w:rPr>
        <w:rFonts w:ascii="Times New Roman" w:hAnsi="Times New Roman" w:hint="default"/>
      </w:rPr>
    </w:lvl>
    <w:lvl w:ilvl="5" w:tplc="A5FE751A" w:tentative="1">
      <w:start w:val="1"/>
      <w:numFmt w:val="bullet"/>
      <w:lvlText w:val="•"/>
      <w:lvlJc w:val="left"/>
      <w:pPr>
        <w:tabs>
          <w:tab w:val="num" w:pos="4320"/>
        </w:tabs>
        <w:ind w:left="4320" w:hanging="360"/>
      </w:pPr>
      <w:rPr>
        <w:rFonts w:ascii="Times New Roman" w:hAnsi="Times New Roman" w:hint="default"/>
      </w:rPr>
    </w:lvl>
    <w:lvl w:ilvl="6" w:tplc="D0200D82" w:tentative="1">
      <w:start w:val="1"/>
      <w:numFmt w:val="bullet"/>
      <w:lvlText w:val="•"/>
      <w:lvlJc w:val="left"/>
      <w:pPr>
        <w:tabs>
          <w:tab w:val="num" w:pos="5040"/>
        </w:tabs>
        <w:ind w:left="5040" w:hanging="360"/>
      </w:pPr>
      <w:rPr>
        <w:rFonts w:ascii="Times New Roman" w:hAnsi="Times New Roman" w:hint="default"/>
      </w:rPr>
    </w:lvl>
    <w:lvl w:ilvl="7" w:tplc="9EAA509A" w:tentative="1">
      <w:start w:val="1"/>
      <w:numFmt w:val="bullet"/>
      <w:lvlText w:val="•"/>
      <w:lvlJc w:val="left"/>
      <w:pPr>
        <w:tabs>
          <w:tab w:val="num" w:pos="5760"/>
        </w:tabs>
        <w:ind w:left="5760" w:hanging="360"/>
      </w:pPr>
      <w:rPr>
        <w:rFonts w:ascii="Times New Roman" w:hAnsi="Times New Roman" w:hint="default"/>
      </w:rPr>
    </w:lvl>
    <w:lvl w:ilvl="8" w:tplc="7E6434C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A8E6294"/>
    <w:multiLevelType w:val="hybridMultilevel"/>
    <w:tmpl w:val="21AE6B9E"/>
    <w:lvl w:ilvl="0" w:tplc="F0488322">
      <w:start w:val="1"/>
      <w:numFmt w:val="bullet"/>
      <w:lvlText w:val="•"/>
      <w:lvlJc w:val="left"/>
      <w:pPr>
        <w:tabs>
          <w:tab w:val="num" w:pos="720"/>
        </w:tabs>
        <w:ind w:left="720" w:hanging="360"/>
      </w:pPr>
      <w:rPr>
        <w:rFonts w:ascii="Times New Roman" w:hAnsi="Times New Roman" w:hint="default"/>
      </w:rPr>
    </w:lvl>
    <w:lvl w:ilvl="1" w:tplc="188AE76E" w:tentative="1">
      <w:start w:val="1"/>
      <w:numFmt w:val="bullet"/>
      <w:lvlText w:val="•"/>
      <w:lvlJc w:val="left"/>
      <w:pPr>
        <w:tabs>
          <w:tab w:val="num" w:pos="1440"/>
        </w:tabs>
        <w:ind w:left="1440" w:hanging="360"/>
      </w:pPr>
      <w:rPr>
        <w:rFonts w:ascii="Times New Roman" w:hAnsi="Times New Roman" w:hint="default"/>
      </w:rPr>
    </w:lvl>
    <w:lvl w:ilvl="2" w:tplc="1AB62468" w:tentative="1">
      <w:start w:val="1"/>
      <w:numFmt w:val="bullet"/>
      <w:lvlText w:val="•"/>
      <w:lvlJc w:val="left"/>
      <w:pPr>
        <w:tabs>
          <w:tab w:val="num" w:pos="2160"/>
        </w:tabs>
        <w:ind w:left="2160" w:hanging="360"/>
      </w:pPr>
      <w:rPr>
        <w:rFonts w:ascii="Times New Roman" w:hAnsi="Times New Roman" w:hint="default"/>
      </w:rPr>
    </w:lvl>
    <w:lvl w:ilvl="3" w:tplc="29A4E462" w:tentative="1">
      <w:start w:val="1"/>
      <w:numFmt w:val="bullet"/>
      <w:lvlText w:val="•"/>
      <w:lvlJc w:val="left"/>
      <w:pPr>
        <w:tabs>
          <w:tab w:val="num" w:pos="2880"/>
        </w:tabs>
        <w:ind w:left="2880" w:hanging="360"/>
      </w:pPr>
      <w:rPr>
        <w:rFonts w:ascii="Times New Roman" w:hAnsi="Times New Roman" w:hint="default"/>
      </w:rPr>
    </w:lvl>
    <w:lvl w:ilvl="4" w:tplc="128A77A4" w:tentative="1">
      <w:start w:val="1"/>
      <w:numFmt w:val="bullet"/>
      <w:lvlText w:val="•"/>
      <w:lvlJc w:val="left"/>
      <w:pPr>
        <w:tabs>
          <w:tab w:val="num" w:pos="3600"/>
        </w:tabs>
        <w:ind w:left="3600" w:hanging="360"/>
      </w:pPr>
      <w:rPr>
        <w:rFonts w:ascii="Times New Roman" w:hAnsi="Times New Roman" w:hint="default"/>
      </w:rPr>
    </w:lvl>
    <w:lvl w:ilvl="5" w:tplc="3CF292A2" w:tentative="1">
      <w:start w:val="1"/>
      <w:numFmt w:val="bullet"/>
      <w:lvlText w:val="•"/>
      <w:lvlJc w:val="left"/>
      <w:pPr>
        <w:tabs>
          <w:tab w:val="num" w:pos="4320"/>
        </w:tabs>
        <w:ind w:left="4320" w:hanging="360"/>
      </w:pPr>
      <w:rPr>
        <w:rFonts w:ascii="Times New Roman" w:hAnsi="Times New Roman" w:hint="default"/>
      </w:rPr>
    </w:lvl>
    <w:lvl w:ilvl="6" w:tplc="B882E276" w:tentative="1">
      <w:start w:val="1"/>
      <w:numFmt w:val="bullet"/>
      <w:lvlText w:val="•"/>
      <w:lvlJc w:val="left"/>
      <w:pPr>
        <w:tabs>
          <w:tab w:val="num" w:pos="5040"/>
        </w:tabs>
        <w:ind w:left="5040" w:hanging="360"/>
      </w:pPr>
      <w:rPr>
        <w:rFonts w:ascii="Times New Roman" w:hAnsi="Times New Roman" w:hint="default"/>
      </w:rPr>
    </w:lvl>
    <w:lvl w:ilvl="7" w:tplc="84CABA0A" w:tentative="1">
      <w:start w:val="1"/>
      <w:numFmt w:val="bullet"/>
      <w:lvlText w:val="•"/>
      <w:lvlJc w:val="left"/>
      <w:pPr>
        <w:tabs>
          <w:tab w:val="num" w:pos="5760"/>
        </w:tabs>
        <w:ind w:left="5760" w:hanging="360"/>
      </w:pPr>
      <w:rPr>
        <w:rFonts w:ascii="Times New Roman" w:hAnsi="Times New Roman" w:hint="default"/>
      </w:rPr>
    </w:lvl>
    <w:lvl w:ilvl="8" w:tplc="A69E959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6"/>
  </w:num>
  <w:num w:numId="3">
    <w:abstractNumId w:val="2"/>
  </w:num>
  <w:num w:numId="4">
    <w:abstractNumId w:val="14"/>
  </w:num>
  <w:num w:numId="5">
    <w:abstractNumId w:val="12"/>
  </w:num>
  <w:num w:numId="6">
    <w:abstractNumId w:val="19"/>
  </w:num>
  <w:num w:numId="7">
    <w:abstractNumId w:val="13"/>
  </w:num>
  <w:num w:numId="8">
    <w:abstractNumId w:val="7"/>
  </w:num>
  <w:num w:numId="9">
    <w:abstractNumId w:val="15"/>
  </w:num>
  <w:num w:numId="10">
    <w:abstractNumId w:val="6"/>
  </w:num>
  <w:num w:numId="11">
    <w:abstractNumId w:val="0"/>
  </w:num>
  <w:num w:numId="12">
    <w:abstractNumId w:val="8"/>
  </w:num>
  <w:num w:numId="13">
    <w:abstractNumId w:val="20"/>
  </w:num>
  <w:num w:numId="14">
    <w:abstractNumId w:val="5"/>
  </w:num>
  <w:num w:numId="15">
    <w:abstractNumId w:val="21"/>
  </w:num>
  <w:num w:numId="16">
    <w:abstractNumId w:val="22"/>
  </w:num>
  <w:num w:numId="17">
    <w:abstractNumId w:val="11"/>
  </w:num>
  <w:num w:numId="18">
    <w:abstractNumId w:val="4"/>
  </w:num>
  <w:num w:numId="19">
    <w:abstractNumId w:val="10"/>
  </w:num>
  <w:num w:numId="20">
    <w:abstractNumId w:val="18"/>
  </w:num>
  <w:num w:numId="21">
    <w:abstractNumId w:val="17"/>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2"/>
    <w:rsid w:val="00010088"/>
    <w:rsid w:val="00014E22"/>
    <w:rsid w:val="000261F3"/>
    <w:rsid w:val="00042725"/>
    <w:rsid w:val="000C0AF9"/>
    <w:rsid w:val="000C0D39"/>
    <w:rsid w:val="000D419E"/>
    <w:rsid w:val="00142DD9"/>
    <w:rsid w:val="00144BC8"/>
    <w:rsid w:val="00145876"/>
    <w:rsid w:val="001816F4"/>
    <w:rsid w:val="001A3AE8"/>
    <w:rsid w:val="001D1B56"/>
    <w:rsid w:val="00205855"/>
    <w:rsid w:val="002330AB"/>
    <w:rsid w:val="00252D72"/>
    <w:rsid w:val="00260D76"/>
    <w:rsid w:val="00292B4E"/>
    <w:rsid w:val="003503E9"/>
    <w:rsid w:val="003547E2"/>
    <w:rsid w:val="00361ACB"/>
    <w:rsid w:val="00393861"/>
    <w:rsid w:val="00397D7A"/>
    <w:rsid w:val="003A7090"/>
    <w:rsid w:val="003E5A3C"/>
    <w:rsid w:val="0041477E"/>
    <w:rsid w:val="00436672"/>
    <w:rsid w:val="00444BE1"/>
    <w:rsid w:val="00456773"/>
    <w:rsid w:val="00461FDA"/>
    <w:rsid w:val="004661CE"/>
    <w:rsid w:val="004802CF"/>
    <w:rsid w:val="00485AAC"/>
    <w:rsid w:val="004B2F39"/>
    <w:rsid w:val="004C45D0"/>
    <w:rsid w:val="004E40B5"/>
    <w:rsid w:val="004E5606"/>
    <w:rsid w:val="0051283F"/>
    <w:rsid w:val="0053269B"/>
    <w:rsid w:val="0055718C"/>
    <w:rsid w:val="00563ADA"/>
    <w:rsid w:val="00586FD7"/>
    <w:rsid w:val="005B54EB"/>
    <w:rsid w:val="005B774D"/>
    <w:rsid w:val="005C1254"/>
    <w:rsid w:val="005C78B7"/>
    <w:rsid w:val="005D65B7"/>
    <w:rsid w:val="005D6FA7"/>
    <w:rsid w:val="005E57A6"/>
    <w:rsid w:val="006166E0"/>
    <w:rsid w:val="006414BD"/>
    <w:rsid w:val="006762AD"/>
    <w:rsid w:val="006825FB"/>
    <w:rsid w:val="00686B4E"/>
    <w:rsid w:val="006E3844"/>
    <w:rsid w:val="006F30DD"/>
    <w:rsid w:val="006F6694"/>
    <w:rsid w:val="00723727"/>
    <w:rsid w:val="007365F5"/>
    <w:rsid w:val="00745042"/>
    <w:rsid w:val="00762EFC"/>
    <w:rsid w:val="00764F3B"/>
    <w:rsid w:val="007B1520"/>
    <w:rsid w:val="007E19DE"/>
    <w:rsid w:val="007F6486"/>
    <w:rsid w:val="00825D8D"/>
    <w:rsid w:val="00856B44"/>
    <w:rsid w:val="00864748"/>
    <w:rsid w:val="0088048D"/>
    <w:rsid w:val="00885C1C"/>
    <w:rsid w:val="00893B2A"/>
    <w:rsid w:val="00897FB3"/>
    <w:rsid w:val="008C4697"/>
    <w:rsid w:val="008D34D0"/>
    <w:rsid w:val="008D3F4C"/>
    <w:rsid w:val="008F6F7A"/>
    <w:rsid w:val="008F7D1F"/>
    <w:rsid w:val="009002FC"/>
    <w:rsid w:val="00901009"/>
    <w:rsid w:val="00933D41"/>
    <w:rsid w:val="00956820"/>
    <w:rsid w:val="00985566"/>
    <w:rsid w:val="009A2741"/>
    <w:rsid w:val="009E4CB2"/>
    <w:rsid w:val="009E7808"/>
    <w:rsid w:val="00A00279"/>
    <w:rsid w:val="00A0083C"/>
    <w:rsid w:val="00A032DD"/>
    <w:rsid w:val="00A14274"/>
    <w:rsid w:val="00A4016E"/>
    <w:rsid w:val="00A56023"/>
    <w:rsid w:val="00A5711F"/>
    <w:rsid w:val="00A6384C"/>
    <w:rsid w:val="00A64F35"/>
    <w:rsid w:val="00AB0DF2"/>
    <w:rsid w:val="00AD1F34"/>
    <w:rsid w:val="00AE66F0"/>
    <w:rsid w:val="00B01F8C"/>
    <w:rsid w:val="00B036E1"/>
    <w:rsid w:val="00B06CCE"/>
    <w:rsid w:val="00B07786"/>
    <w:rsid w:val="00B1660B"/>
    <w:rsid w:val="00B4326F"/>
    <w:rsid w:val="00B472DA"/>
    <w:rsid w:val="00B536AD"/>
    <w:rsid w:val="00B758B6"/>
    <w:rsid w:val="00B85775"/>
    <w:rsid w:val="00BA2683"/>
    <w:rsid w:val="00C0349E"/>
    <w:rsid w:val="00C0656A"/>
    <w:rsid w:val="00C135BB"/>
    <w:rsid w:val="00C20D3F"/>
    <w:rsid w:val="00C52335"/>
    <w:rsid w:val="00C76509"/>
    <w:rsid w:val="00C82AC6"/>
    <w:rsid w:val="00C962BE"/>
    <w:rsid w:val="00CA33A5"/>
    <w:rsid w:val="00CA40DC"/>
    <w:rsid w:val="00CD30D3"/>
    <w:rsid w:val="00CD33E6"/>
    <w:rsid w:val="00CD4369"/>
    <w:rsid w:val="00D10036"/>
    <w:rsid w:val="00D1799A"/>
    <w:rsid w:val="00D30B28"/>
    <w:rsid w:val="00D41B0C"/>
    <w:rsid w:val="00D63886"/>
    <w:rsid w:val="00DB4546"/>
    <w:rsid w:val="00DB631E"/>
    <w:rsid w:val="00DC086D"/>
    <w:rsid w:val="00DC5E13"/>
    <w:rsid w:val="00E12D52"/>
    <w:rsid w:val="00E16B37"/>
    <w:rsid w:val="00E2766C"/>
    <w:rsid w:val="00E401A2"/>
    <w:rsid w:val="00E77C91"/>
    <w:rsid w:val="00EA185D"/>
    <w:rsid w:val="00EC06A3"/>
    <w:rsid w:val="00EC205A"/>
    <w:rsid w:val="00EC3AD2"/>
    <w:rsid w:val="00ED2521"/>
    <w:rsid w:val="00ED2C82"/>
    <w:rsid w:val="00EE6E65"/>
    <w:rsid w:val="00F028AD"/>
    <w:rsid w:val="00F21404"/>
    <w:rsid w:val="00F24CF1"/>
    <w:rsid w:val="00F256B8"/>
    <w:rsid w:val="00F66F92"/>
    <w:rsid w:val="00F97A31"/>
    <w:rsid w:val="00FA742A"/>
    <w:rsid w:val="00FC3BF9"/>
    <w:rsid w:val="00FD2327"/>
    <w:rsid w:val="00FE50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B7"/>
    <w:pPr>
      <w:spacing w:after="200"/>
    </w:pPr>
    <w:rPr>
      <w:sz w:val="22"/>
      <w:szCs w:val="22"/>
      <w:lang w:eastAsia="en-US"/>
    </w:rPr>
  </w:style>
  <w:style w:type="paragraph" w:styleId="Heading1">
    <w:name w:val="heading 1"/>
    <w:basedOn w:val="Normal"/>
    <w:next w:val="Normal"/>
    <w:link w:val="Heading1Char"/>
    <w:uiPriority w:val="9"/>
    <w:qFormat/>
    <w:rsid w:val="00A5711F"/>
    <w:pPr>
      <w:keepNext/>
      <w:spacing w:before="240" w:after="12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D232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ipteksti2">
    <w:name w:val="Leipäteksti2"/>
    <w:basedOn w:val="NoSpacing"/>
    <w:autoRedefine/>
    <w:qFormat/>
    <w:rsid w:val="0053269B"/>
    <w:pPr>
      <w:spacing w:after="120"/>
      <w:ind w:left="567"/>
      <w:jc w:val="both"/>
      <w:textboxTightWrap w:val="allLines"/>
    </w:pPr>
  </w:style>
  <w:style w:type="paragraph" w:styleId="NoSpacing">
    <w:name w:val="No Spacing"/>
    <w:uiPriority w:val="1"/>
    <w:qFormat/>
    <w:rsid w:val="00205855"/>
    <w:rPr>
      <w:sz w:val="22"/>
      <w:szCs w:val="22"/>
      <w:lang w:eastAsia="en-US"/>
    </w:rPr>
  </w:style>
  <w:style w:type="paragraph" w:styleId="ListParagraph">
    <w:name w:val="List Paragraph"/>
    <w:basedOn w:val="Normal"/>
    <w:autoRedefine/>
    <w:uiPriority w:val="34"/>
    <w:unhideWhenUsed/>
    <w:qFormat/>
    <w:rsid w:val="00C82AC6"/>
    <w:pPr>
      <w:numPr>
        <w:numId w:val="1"/>
      </w:numPr>
      <w:spacing w:after="120" w:line="240" w:lineRule="atLeast"/>
      <w:contextualSpacing/>
    </w:pPr>
    <w:rPr>
      <w:rFonts w:eastAsia="Times New Roman" w:cs="Calibri"/>
      <w:szCs w:val="18"/>
      <w:lang w:eastAsia="fi-FI"/>
    </w:rPr>
  </w:style>
  <w:style w:type="paragraph" w:customStyle="1" w:styleId="Tiivissisennys">
    <w:name w:val="Tiivis sisennys"/>
    <w:basedOn w:val="Normal"/>
    <w:link w:val="TiivissisennysChar"/>
    <w:autoRedefine/>
    <w:qFormat/>
    <w:rsid w:val="003547E2"/>
    <w:pPr>
      <w:spacing w:after="0"/>
      <w:ind w:left="714" w:hanging="357"/>
    </w:pPr>
  </w:style>
  <w:style w:type="character" w:customStyle="1" w:styleId="TiivissisennysChar">
    <w:name w:val="Tiivis sisennys Char"/>
    <w:basedOn w:val="DefaultParagraphFont"/>
    <w:link w:val="Tiivissisennys"/>
    <w:rsid w:val="003547E2"/>
  </w:style>
  <w:style w:type="character" w:styleId="Hyperlink">
    <w:name w:val="Hyperlink"/>
    <w:uiPriority w:val="99"/>
    <w:unhideWhenUsed/>
    <w:rsid w:val="00EE6E65"/>
    <w:rPr>
      <w:noProof/>
      <w:color w:val="0000FF"/>
      <w:u w:val="single"/>
    </w:rPr>
  </w:style>
  <w:style w:type="character" w:customStyle="1" w:styleId="Heading1Char">
    <w:name w:val="Heading 1 Char"/>
    <w:link w:val="Heading1"/>
    <w:uiPriority w:val="9"/>
    <w:rsid w:val="00A5711F"/>
    <w:rPr>
      <w:rFonts w:ascii="Cambria" w:eastAsia="Times New Roman" w:hAnsi="Cambria"/>
      <w:b/>
      <w:bCs/>
      <w:kern w:val="32"/>
      <w:sz w:val="32"/>
      <w:szCs w:val="32"/>
      <w:lang w:eastAsia="en-US"/>
    </w:rPr>
  </w:style>
  <w:style w:type="character" w:customStyle="1" w:styleId="Heading2Char">
    <w:name w:val="Heading 2 Char"/>
    <w:link w:val="Heading2"/>
    <w:uiPriority w:val="9"/>
    <w:rsid w:val="00FD2327"/>
    <w:rPr>
      <w:rFonts w:ascii="Cambria" w:eastAsia="Times New Roman" w:hAnsi="Cambria" w:cs="Times New Roman"/>
      <w:b/>
      <w:bCs/>
      <w:i/>
      <w:iCs/>
      <w:sz w:val="28"/>
      <w:szCs w:val="28"/>
      <w:lang w:eastAsia="en-US"/>
    </w:rPr>
  </w:style>
  <w:style w:type="paragraph" w:styleId="Header">
    <w:name w:val="header"/>
    <w:basedOn w:val="Normal"/>
    <w:link w:val="HeaderChar"/>
    <w:uiPriority w:val="99"/>
    <w:unhideWhenUsed/>
    <w:rsid w:val="00FD2327"/>
    <w:pPr>
      <w:tabs>
        <w:tab w:val="center" w:pos="4819"/>
        <w:tab w:val="right" w:pos="9638"/>
      </w:tabs>
    </w:pPr>
  </w:style>
  <w:style w:type="character" w:customStyle="1" w:styleId="HeaderChar">
    <w:name w:val="Header Char"/>
    <w:link w:val="Header"/>
    <w:uiPriority w:val="99"/>
    <w:rsid w:val="00FD2327"/>
    <w:rPr>
      <w:sz w:val="22"/>
      <w:szCs w:val="22"/>
      <w:lang w:eastAsia="en-US"/>
    </w:rPr>
  </w:style>
  <w:style w:type="paragraph" w:styleId="Footer">
    <w:name w:val="footer"/>
    <w:basedOn w:val="Normal"/>
    <w:link w:val="FooterChar"/>
    <w:uiPriority w:val="99"/>
    <w:unhideWhenUsed/>
    <w:rsid w:val="00FD2327"/>
    <w:pPr>
      <w:tabs>
        <w:tab w:val="center" w:pos="4819"/>
        <w:tab w:val="right" w:pos="9638"/>
      </w:tabs>
    </w:pPr>
  </w:style>
  <w:style w:type="character" w:customStyle="1" w:styleId="FooterChar">
    <w:name w:val="Footer Char"/>
    <w:link w:val="Footer"/>
    <w:uiPriority w:val="99"/>
    <w:rsid w:val="00FD2327"/>
    <w:rPr>
      <w:sz w:val="22"/>
      <w:szCs w:val="22"/>
      <w:lang w:eastAsia="en-US"/>
    </w:rPr>
  </w:style>
  <w:style w:type="paragraph" w:styleId="TOCHeading">
    <w:name w:val="TOC Heading"/>
    <w:basedOn w:val="Heading1"/>
    <w:next w:val="Normal"/>
    <w:uiPriority w:val="39"/>
    <w:unhideWhenUsed/>
    <w:qFormat/>
    <w:rsid w:val="006414BD"/>
    <w:pPr>
      <w:keepLines/>
      <w:spacing w:before="480" w:after="0" w:line="276" w:lineRule="auto"/>
      <w:outlineLvl w:val="9"/>
    </w:pPr>
    <w:rPr>
      <w:color w:val="365F91"/>
      <w:kern w:val="0"/>
      <w:sz w:val="28"/>
      <w:szCs w:val="28"/>
      <w:lang w:eastAsia="fi-FI"/>
    </w:rPr>
  </w:style>
  <w:style w:type="paragraph" w:styleId="TOC1">
    <w:name w:val="toc 1"/>
    <w:basedOn w:val="Normal"/>
    <w:next w:val="Normal"/>
    <w:autoRedefine/>
    <w:uiPriority w:val="39"/>
    <w:unhideWhenUsed/>
    <w:rsid w:val="00EE6E65"/>
    <w:pPr>
      <w:tabs>
        <w:tab w:val="right" w:leader="dot" w:pos="9628"/>
      </w:tabs>
      <w:spacing w:after="0"/>
    </w:pPr>
  </w:style>
  <w:style w:type="paragraph" w:styleId="TOC2">
    <w:name w:val="toc 2"/>
    <w:basedOn w:val="Normal"/>
    <w:next w:val="Normal"/>
    <w:autoRedefine/>
    <w:uiPriority w:val="39"/>
    <w:unhideWhenUsed/>
    <w:rsid w:val="00EE6E65"/>
    <w:pPr>
      <w:tabs>
        <w:tab w:val="right" w:leader="dot" w:pos="9628"/>
      </w:tabs>
      <w:spacing w:after="0"/>
      <w:ind w:left="221"/>
    </w:pPr>
  </w:style>
  <w:style w:type="paragraph" w:styleId="NormalWeb">
    <w:name w:val="Normal (Web)"/>
    <w:basedOn w:val="Normal"/>
    <w:uiPriority w:val="99"/>
    <w:unhideWhenUsed/>
    <w:rsid w:val="00CD4369"/>
    <w:pPr>
      <w:spacing w:before="100" w:beforeAutospacing="1" w:after="100" w:afterAutospacing="1"/>
    </w:pPr>
    <w:rPr>
      <w:rFonts w:ascii="Times New Roman" w:eastAsia="Times New Roman" w:hAnsi="Times New Roman"/>
      <w:sz w:val="24"/>
      <w:szCs w:val="24"/>
      <w:lang w:eastAsia="fi-FI"/>
    </w:rPr>
  </w:style>
  <w:style w:type="paragraph" w:styleId="BalloonText">
    <w:name w:val="Balloon Text"/>
    <w:basedOn w:val="Normal"/>
    <w:link w:val="BalloonTextChar"/>
    <w:uiPriority w:val="99"/>
    <w:semiHidden/>
    <w:unhideWhenUsed/>
    <w:rsid w:val="00260D76"/>
    <w:pPr>
      <w:spacing w:after="0"/>
    </w:pPr>
    <w:rPr>
      <w:rFonts w:ascii="Tahoma" w:hAnsi="Tahoma" w:cs="Tahoma"/>
      <w:sz w:val="16"/>
      <w:szCs w:val="16"/>
    </w:rPr>
  </w:style>
  <w:style w:type="character" w:customStyle="1" w:styleId="BalloonTextChar">
    <w:name w:val="Balloon Text Char"/>
    <w:link w:val="BalloonText"/>
    <w:uiPriority w:val="99"/>
    <w:semiHidden/>
    <w:rsid w:val="00260D7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B7"/>
    <w:pPr>
      <w:spacing w:after="200"/>
    </w:pPr>
    <w:rPr>
      <w:sz w:val="22"/>
      <w:szCs w:val="22"/>
      <w:lang w:eastAsia="en-US"/>
    </w:rPr>
  </w:style>
  <w:style w:type="paragraph" w:styleId="Heading1">
    <w:name w:val="heading 1"/>
    <w:basedOn w:val="Normal"/>
    <w:next w:val="Normal"/>
    <w:link w:val="Heading1Char"/>
    <w:uiPriority w:val="9"/>
    <w:qFormat/>
    <w:rsid w:val="00A5711F"/>
    <w:pPr>
      <w:keepNext/>
      <w:spacing w:before="240" w:after="12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D232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ipteksti2">
    <w:name w:val="Leipäteksti2"/>
    <w:basedOn w:val="NoSpacing"/>
    <w:autoRedefine/>
    <w:qFormat/>
    <w:rsid w:val="0053269B"/>
    <w:pPr>
      <w:spacing w:after="120"/>
      <w:ind w:left="567"/>
      <w:jc w:val="both"/>
      <w:textboxTightWrap w:val="allLines"/>
    </w:pPr>
  </w:style>
  <w:style w:type="paragraph" w:styleId="NoSpacing">
    <w:name w:val="No Spacing"/>
    <w:uiPriority w:val="1"/>
    <w:qFormat/>
    <w:rsid w:val="00205855"/>
    <w:rPr>
      <w:sz w:val="22"/>
      <w:szCs w:val="22"/>
      <w:lang w:eastAsia="en-US"/>
    </w:rPr>
  </w:style>
  <w:style w:type="paragraph" w:styleId="ListParagraph">
    <w:name w:val="List Paragraph"/>
    <w:basedOn w:val="Normal"/>
    <w:autoRedefine/>
    <w:uiPriority w:val="34"/>
    <w:unhideWhenUsed/>
    <w:qFormat/>
    <w:rsid w:val="00C82AC6"/>
    <w:pPr>
      <w:numPr>
        <w:numId w:val="1"/>
      </w:numPr>
      <w:spacing w:after="120" w:line="240" w:lineRule="atLeast"/>
      <w:contextualSpacing/>
    </w:pPr>
    <w:rPr>
      <w:rFonts w:eastAsia="Times New Roman" w:cs="Calibri"/>
      <w:szCs w:val="18"/>
      <w:lang w:eastAsia="fi-FI"/>
    </w:rPr>
  </w:style>
  <w:style w:type="paragraph" w:customStyle="1" w:styleId="Tiivissisennys">
    <w:name w:val="Tiivis sisennys"/>
    <w:basedOn w:val="Normal"/>
    <w:link w:val="TiivissisennysChar"/>
    <w:autoRedefine/>
    <w:qFormat/>
    <w:rsid w:val="003547E2"/>
    <w:pPr>
      <w:spacing w:after="0"/>
      <w:ind w:left="714" w:hanging="357"/>
    </w:pPr>
  </w:style>
  <w:style w:type="character" w:customStyle="1" w:styleId="TiivissisennysChar">
    <w:name w:val="Tiivis sisennys Char"/>
    <w:basedOn w:val="DefaultParagraphFont"/>
    <w:link w:val="Tiivissisennys"/>
    <w:rsid w:val="003547E2"/>
  </w:style>
  <w:style w:type="character" w:styleId="Hyperlink">
    <w:name w:val="Hyperlink"/>
    <w:uiPriority w:val="99"/>
    <w:unhideWhenUsed/>
    <w:rsid w:val="00EE6E65"/>
    <w:rPr>
      <w:noProof/>
      <w:color w:val="0000FF"/>
      <w:u w:val="single"/>
    </w:rPr>
  </w:style>
  <w:style w:type="character" w:customStyle="1" w:styleId="Heading1Char">
    <w:name w:val="Heading 1 Char"/>
    <w:link w:val="Heading1"/>
    <w:uiPriority w:val="9"/>
    <w:rsid w:val="00A5711F"/>
    <w:rPr>
      <w:rFonts w:ascii="Cambria" w:eastAsia="Times New Roman" w:hAnsi="Cambria"/>
      <w:b/>
      <w:bCs/>
      <w:kern w:val="32"/>
      <w:sz w:val="32"/>
      <w:szCs w:val="32"/>
      <w:lang w:eastAsia="en-US"/>
    </w:rPr>
  </w:style>
  <w:style w:type="character" w:customStyle="1" w:styleId="Heading2Char">
    <w:name w:val="Heading 2 Char"/>
    <w:link w:val="Heading2"/>
    <w:uiPriority w:val="9"/>
    <w:rsid w:val="00FD2327"/>
    <w:rPr>
      <w:rFonts w:ascii="Cambria" w:eastAsia="Times New Roman" w:hAnsi="Cambria" w:cs="Times New Roman"/>
      <w:b/>
      <w:bCs/>
      <w:i/>
      <w:iCs/>
      <w:sz w:val="28"/>
      <w:szCs w:val="28"/>
      <w:lang w:eastAsia="en-US"/>
    </w:rPr>
  </w:style>
  <w:style w:type="paragraph" w:styleId="Header">
    <w:name w:val="header"/>
    <w:basedOn w:val="Normal"/>
    <w:link w:val="HeaderChar"/>
    <w:uiPriority w:val="99"/>
    <w:unhideWhenUsed/>
    <w:rsid w:val="00FD2327"/>
    <w:pPr>
      <w:tabs>
        <w:tab w:val="center" w:pos="4819"/>
        <w:tab w:val="right" w:pos="9638"/>
      </w:tabs>
    </w:pPr>
  </w:style>
  <w:style w:type="character" w:customStyle="1" w:styleId="HeaderChar">
    <w:name w:val="Header Char"/>
    <w:link w:val="Header"/>
    <w:uiPriority w:val="99"/>
    <w:rsid w:val="00FD2327"/>
    <w:rPr>
      <w:sz w:val="22"/>
      <w:szCs w:val="22"/>
      <w:lang w:eastAsia="en-US"/>
    </w:rPr>
  </w:style>
  <w:style w:type="paragraph" w:styleId="Footer">
    <w:name w:val="footer"/>
    <w:basedOn w:val="Normal"/>
    <w:link w:val="FooterChar"/>
    <w:uiPriority w:val="99"/>
    <w:unhideWhenUsed/>
    <w:rsid w:val="00FD2327"/>
    <w:pPr>
      <w:tabs>
        <w:tab w:val="center" w:pos="4819"/>
        <w:tab w:val="right" w:pos="9638"/>
      </w:tabs>
    </w:pPr>
  </w:style>
  <w:style w:type="character" w:customStyle="1" w:styleId="FooterChar">
    <w:name w:val="Footer Char"/>
    <w:link w:val="Footer"/>
    <w:uiPriority w:val="99"/>
    <w:rsid w:val="00FD2327"/>
    <w:rPr>
      <w:sz w:val="22"/>
      <w:szCs w:val="22"/>
      <w:lang w:eastAsia="en-US"/>
    </w:rPr>
  </w:style>
  <w:style w:type="paragraph" w:styleId="TOCHeading">
    <w:name w:val="TOC Heading"/>
    <w:basedOn w:val="Heading1"/>
    <w:next w:val="Normal"/>
    <w:uiPriority w:val="39"/>
    <w:unhideWhenUsed/>
    <w:qFormat/>
    <w:rsid w:val="006414BD"/>
    <w:pPr>
      <w:keepLines/>
      <w:spacing w:before="480" w:after="0" w:line="276" w:lineRule="auto"/>
      <w:outlineLvl w:val="9"/>
    </w:pPr>
    <w:rPr>
      <w:color w:val="365F91"/>
      <w:kern w:val="0"/>
      <w:sz w:val="28"/>
      <w:szCs w:val="28"/>
      <w:lang w:eastAsia="fi-FI"/>
    </w:rPr>
  </w:style>
  <w:style w:type="paragraph" w:styleId="TOC1">
    <w:name w:val="toc 1"/>
    <w:basedOn w:val="Normal"/>
    <w:next w:val="Normal"/>
    <w:autoRedefine/>
    <w:uiPriority w:val="39"/>
    <w:unhideWhenUsed/>
    <w:rsid w:val="00EE6E65"/>
    <w:pPr>
      <w:tabs>
        <w:tab w:val="right" w:leader="dot" w:pos="9628"/>
      </w:tabs>
      <w:spacing w:after="0"/>
    </w:pPr>
  </w:style>
  <w:style w:type="paragraph" w:styleId="TOC2">
    <w:name w:val="toc 2"/>
    <w:basedOn w:val="Normal"/>
    <w:next w:val="Normal"/>
    <w:autoRedefine/>
    <w:uiPriority w:val="39"/>
    <w:unhideWhenUsed/>
    <w:rsid w:val="00EE6E65"/>
    <w:pPr>
      <w:tabs>
        <w:tab w:val="right" w:leader="dot" w:pos="9628"/>
      </w:tabs>
      <w:spacing w:after="0"/>
      <w:ind w:left="221"/>
    </w:pPr>
  </w:style>
  <w:style w:type="paragraph" w:styleId="NormalWeb">
    <w:name w:val="Normal (Web)"/>
    <w:basedOn w:val="Normal"/>
    <w:uiPriority w:val="99"/>
    <w:unhideWhenUsed/>
    <w:rsid w:val="00CD4369"/>
    <w:pPr>
      <w:spacing w:before="100" w:beforeAutospacing="1" w:after="100" w:afterAutospacing="1"/>
    </w:pPr>
    <w:rPr>
      <w:rFonts w:ascii="Times New Roman" w:eastAsia="Times New Roman" w:hAnsi="Times New Roman"/>
      <w:sz w:val="24"/>
      <w:szCs w:val="24"/>
      <w:lang w:eastAsia="fi-FI"/>
    </w:rPr>
  </w:style>
  <w:style w:type="paragraph" w:styleId="BalloonText">
    <w:name w:val="Balloon Text"/>
    <w:basedOn w:val="Normal"/>
    <w:link w:val="BalloonTextChar"/>
    <w:uiPriority w:val="99"/>
    <w:semiHidden/>
    <w:unhideWhenUsed/>
    <w:rsid w:val="00260D76"/>
    <w:pPr>
      <w:spacing w:after="0"/>
    </w:pPr>
    <w:rPr>
      <w:rFonts w:ascii="Tahoma" w:hAnsi="Tahoma" w:cs="Tahoma"/>
      <w:sz w:val="16"/>
      <w:szCs w:val="16"/>
    </w:rPr>
  </w:style>
  <w:style w:type="character" w:customStyle="1" w:styleId="BalloonTextChar">
    <w:name w:val="Balloon Text Char"/>
    <w:link w:val="BalloonText"/>
    <w:uiPriority w:val="99"/>
    <w:semiHidden/>
    <w:rsid w:val="00260D7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649">
      <w:bodyDiv w:val="1"/>
      <w:marLeft w:val="0"/>
      <w:marRight w:val="0"/>
      <w:marTop w:val="0"/>
      <w:marBottom w:val="0"/>
      <w:divBdr>
        <w:top w:val="none" w:sz="0" w:space="0" w:color="auto"/>
        <w:left w:val="none" w:sz="0" w:space="0" w:color="auto"/>
        <w:bottom w:val="none" w:sz="0" w:space="0" w:color="auto"/>
        <w:right w:val="none" w:sz="0" w:space="0" w:color="auto"/>
      </w:divBdr>
      <w:divsChild>
        <w:div w:id="146751590">
          <w:marLeft w:val="562"/>
          <w:marRight w:val="0"/>
          <w:marTop w:val="218"/>
          <w:marBottom w:val="0"/>
          <w:divBdr>
            <w:top w:val="none" w:sz="0" w:space="0" w:color="auto"/>
            <w:left w:val="none" w:sz="0" w:space="0" w:color="auto"/>
            <w:bottom w:val="none" w:sz="0" w:space="0" w:color="auto"/>
            <w:right w:val="none" w:sz="0" w:space="0" w:color="auto"/>
          </w:divBdr>
        </w:div>
        <w:div w:id="763188513">
          <w:marLeft w:val="562"/>
          <w:marRight w:val="0"/>
          <w:marTop w:val="218"/>
          <w:marBottom w:val="0"/>
          <w:divBdr>
            <w:top w:val="none" w:sz="0" w:space="0" w:color="auto"/>
            <w:left w:val="none" w:sz="0" w:space="0" w:color="auto"/>
            <w:bottom w:val="none" w:sz="0" w:space="0" w:color="auto"/>
            <w:right w:val="none" w:sz="0" w:space="0" w:color="auto"/>
          </w:divBdr>
        </w:div>
        <w:div w:id="1150904872">
          <w:marLeft w:val="562"/>
          <w:marRight w:val="0"/>
          <w:marTop w:val="218"/>
          <w:marBottom w:val="0"/>
          <w:divBdr>
            <w:top w:val="none" w:sz="0" w:space="0" w:color="auto"/>
            <w:left w:val="none" w:sz="0" w:space="0" w:color="auto"/>
            <w:bottom w:val="none" w:sz="0" w:space="0" w:color="auto"/>
            <w:right w:val="none" w:sz="0" w:space="0" w:color="auto"/>
          </w:divBdr>
        </w:div>
        <w:div w:id="1261989625">
          <w:marLeft w:val="562"/>
          <w:marRight w:val="0"/>
          <w:marTop w:val="218"/>
          <w:marBottom w:val="0"/>
          <w:divBdr>
            <w:top w:val="none" w:sz="0" w:space="0" w:color="auto"/>
            <w:left w:val="none" w:sz="0" w:space="0" w:color="auto"/>
            <w:bottom w:val="none" w:sz="0" w:space="0" w:color="auto"/>
            <w:right w:val="none" w:sz="0" w:space="0" w:color="auto"/>
          </w:divBdr>
        </w:div>
      </w:divsChild>
    </w:div>
    <w:div w:id="254439992">
      <w:bodyDiv w:val="1"/>
      <w:marLeft w:val="0"/>
      <w:marRight w:val="0"/>
      <w:marTop w:val="0"/>
      <w:marBottom w:val="0"/>
      <w:divBdr>
        <w:top w:val="none" w:sz="0" w:space="0" w:color="auto"/>
        <w:left w:val="none" w:sz="0" w:space="0" w:color="auto"/>
        <w:bottom w:val="none" w:sz="0" w:space="0" w:color="auto"/>
        <w:right w:val="none" w:sz="0" w:space="0" w:color="auto"/>
      </w:divBdr>
      <w:divsChild>
        <w:div w:id="430468921">
          <w:marLeft w:val="562"/>
          <w:marRight w:val="0"/>
          <w:marTop w:val="151"/>
          <w:marBottom w:val="0"/>
          <w:divBdr>
            <w:top w:val="none" w:sz="0" w:space="0" w:color="auto"/>
            <w:left w:val="none" w:sz="0" w:space="0" w:color="auto"/>
            <w:bottom w:val="none" w:sz="0" w:space="0" w:color="auto"/>
            <w:right w:val="none" w:sz="0" w:space="0" w:color="auto"/>
          </w:divBdr>
        </w:div>
        <w:div w:id="609315531">
          <w:marLeft w:val="562"/>
          <w:marRight w:val="0"/>
          <w:marTop w:val="151"/>
          <w:marBottom w:val="0"/>
          <w:divBdr>
            <w:top w:val="none" w:sz="0" w:space="0" w:color="auto"/>
            <w:left w:val="none" w:sz="0" w:space="0" w:color="auto"/>
            <w:bottom w:val="none" w:sz="0" w:space="0" w:color="auto"/>
            <w:right w:val="none" w:sz="0" w:space="0" w:color="auto"/>
          </w:divBdr>
        </w:div>
        <w:div w:id="754595770">
          <w:marLeft w:val="562"/>
          <w:marRight w:val="0"/>
          <w:marTop w:val="151"/>
          <w:marBottom w:val="0"/>
          <w:divBdr>
            <w:top w:val="none" w:sz="0" w:space="0" w:color="auto"/>
            <w:left w:val="none" w:sz="0" w:space="0" w:color="auto"/>
            <w:bottom w:val="none" w:sz="0" w:space="0" w:color="auto"/>
            <w:right w:val="none" w:sz="0" w:space="0" w:color="auto"/>
          </w:divBdr>
        </w:div>
        <w:div w:id="1153982496">
          <w:marLeft w:val="562"/>
          <w:marRight w:val="0"/>
          <w:marTop w:val="151"/>
          <w:marBottom w:val="0"/>
          <w:divBdr>
            <w:top w:val="none" w:sz="0" w:space="0" w:color="auto"/>
            <w:left w:val="none" w:sz="0" w:space="0" w:color="auto"/>
            <w:bottom w:val="none" w:sz="0" w:space="0" w:color="auto"/>
            <w:right w:val="none" w:sz="0" w:space="0" w:color="auto"/>
          </w:divBdr>
        </w:div>
        <w:div w:id="1235747538">
          <w:marLeft w:val="562"/>
          <w:marRight w:val="0"/>
          <w:marTop w:val="151"/>
          <w:marBottom w:val="0"/>
          <w:divBdr>
            <w:top w:val="none" w:sz="0" w:space="0" w:color="auto"/>
            <w:left w:val="none" w:sz="0" w:space="0" w:color="auto"/>
            <w:bottom w:val="none" w:sz="0" w:space="0" w:color="auto"/>
            <w:right w:val="none" w:sz="0" w:space="0" w:color="auto"/>
          </w:divBdr>
        </w:div>
        <w:div w:id="1509981489">
          <w:marLeft w:val="562"/>
          <w:marRight w:val="0"/>
          <w:marTop w:val="151"/>
          <w:marBottom w:val="0"/>
          <w:divBdr>
            <w:top w:val="none" w:sz="0" w:space="0" w:color="auto"/>
            <w:left w:val="none" w:sz="0" w:space="0" w:color="auto"/>
            <w:bottom w:val="none" w:sz="0" w:space="0" w:color="auto"/>
            <w:right w:val="none" w:sz="0" w:space="0" w:color="auto"/>
          </w:divBdr>
        </w:div>
        <w:div w:id="1678849906">
          <w:marLeft w:val="562"/>
          <w:marRight w:val="0"/>
          <w:marTop w:val="151"/>
          <w:marBottom w:val="0"/>
          <w:divBdr>
            <w:top w:val="none" w:sz="0" w:space="0" w:color="auto"/>
            <w:left w:val="none" w:sz="0" w:space="0" w:color="auto"/>
            <w:bottom w:val="none" w:sz="0" w:space="0" w:color="auto"/>
            <w:right w:val="none" w:sz="0" w:space="0" w:color="auto"/>
          </w:divBdr>
        </w:div>
        <w:div w:id="2053536813">
          <w:marLeft w:val="562"/>
          <w:marRight w:val="0"/>
          <w:marTop w:val="151"/>
          <w:marBottom w:val="0"/>
          <w:divBdr>
            <w:top w:val="none" w:sz="0" w:space="0" w:color="auto"/>
            <w:left w:val="none" w:sz="0" w:space="0" w:color="auto"/>
            <w:bottom w:val="none" w:sz="0" w:space="0" w:color="auto"/>
            <w:right w:val="none" w:sz="0" w:space="0" w:color="auto"/>
          </w:divBdr>
        </w:div>
        <w:div w:id="2124691677">
          <w:marLeft w:val="562"/>
          <w:marRight w:val="0"/>
          <w:marTop w:val="151"/>
          <w:marBottom w:val="0"/>
          <w:divBdr>
            <w:top w:val="none" w:sz="0" w:space="0" w:color="auto"/>
            <w:left w:val="none" w:sz="0" w:space="0" w:color="auto"/>
            <w:bottom w:val="none" w:sz="0" w:space="0" w:color="auto"/>
            <w:right w:val="none" w:sz="0" w:space="0" w:color="auto"/>
          </w:divBdr>
        </w:div>
      </w:divsChild>
    </w:div>
    <w:div w:id="381906765">
      <w:bodyDiv w:val="1"/>
      <w:marLeft w:val="0"/>
      <w:marRight w:val="0"/>
      <w:marTop w:val="0"/>
      <w:marBottom w:val="0"/>
      <w:divBdr>
        <w:top w:val="none" w:sz="0" w:space="0" w:color="auto"/>
        <w:left w:val="none" w:sz="0" w:space="0" w:color="auto"/>
        <w:bottom w:val="none" w:sz="0" w:space="0" w:color="auto"/>
        <w:right w:val="none" w:sz="0" w:space="0" w:color="auto"/>
      </w:divBdr>
      <w:divsChild>
        <w:div w:id="236864206">
          <w:marLeft w:val="562"/>
          <w:marRight w:val="0"/>
          <w:marTop w:val="202"/>
          <w:marBottom w:val="0"/>
          <w:divBdr>
            <w:top w:val="none" w:sz="0" w:space="0" w:color="auto"/>
            <w:left w:val="none" w:sz="0" w:space="0" w:color="auto"/>
            <w:bottom w:val="none" w:sz="0" w:space="0" w:color="auto"/>
            <w:right w:val="none" w:sz="0" w:space="0" w:color="auto"/>
          </w:divBdr>
        </w:div>
        <w:div w:id="1581790052">
          <w:marLeft w:val="562"/>
          <w:marRight w:val="0"/>
          <w:marTop w:val="202"/>
          <w:marBottom w:val="0"/>
          <w:divBdr>
            <w:top w:val="none" w:sz="0" w:space="0" w:color="auto"/>
            <w:left w:val="none" w:sz="0" w:space="0" w:color="auto"/>
            <w:bottom w:val="none" w:sz="0" w:space="0" w:color="auto"/>
            <w:right w:val="none" w:sz="0" w:space="0" w:color="auto"/>
          </w:divBdr>
        </w:div>
      </w:divsChild>
    </w:div>
    <w:div w:id="506553661">
      <w:bodyDiv w:val="1"/>
      <w:marLeft w:val="0"/>
      <w:marRight w:val="0"/>
      <w:marTop w:val="0"/>
      <w:marBottom w:val="0"/>
      <w:divBdr>
        <w:top w:val="none" w:sz="0" w:space="0" w:color="auto"/>
        <w:left w:val="none" w:sz="0" w:space="0" w:color="auto"/>
        <w:bottom w:val="none" w:sz="0" w:space="0" w:color="auto"/>
        <w:right w:val="none" w:sz="0" w:space="0" w:color="auto"/>
      </w:divBdr>
    </w:div>
    <w:div w:id="562251866">
      <w:bodyDiv w:val="1"/>
      <w:marLeft w:val="0"/>
      <w:marRight w:val="0"/>
      <w:marTop w:val="0"/>
      <w:marBottom w:val="0"/>
      <w:divBdr>
        <w:top w:val="none" w:sz="0" w:space="0" w:color="auto"/>
        <w:left w:val="none" w:sz="0" w:space="0" w:color="auto"/>
        <w:bottom w:val="none" w:sz="0" w:space="0" w:color="auto"/>
        <w:right w:val="none" w:sz="0" w:space="0" w:color="auto"/>
      </w:divBdr>
    </w:div>
    <w:div w:id="636955964">
      <w:bodyDiv w:val="1"/>
      <w:marLeft w:val="0"/>
      <w:marRight w:val="0"/>
      <w:marTop w:val="0"/>
      <w:marBottom w:val="0"/>
      <w:divBdr>
        <w:top w:val="none" w:sz="0" w:space="0" w:color="auto"/>
        <w:left w:val="none" w:sz="0" w:space="0" w:color="auto"/>
        <w:bottom w:val="none" w:sz="0" w:space="0" w:color="auto"/>
        <w:right w:val="none" w:sz="0" w:space="0" w:color="auto"/>
      </w:divBdr>
      <w:divsChild>
        <w:div w:id="258802093">
          <w:marLeft w:val="562"/>
          <w:marRight w:val="0"/>
          <w:marTop w:val="134"/>
          <w:marBottom w:val="0"/>
          <w:divBdr>
            <w:top w:val="none" w:sz="0" w:space="0" w:color="auto"/>
            <w:left w:val="none" w:sz="0" w:space="0" w:color="auto"/>
            <w:bottom w:val="none" w:sz="0" w:space="0" w:color="auto"/>
            <w:right w:val="none" w:sz="0" w:space="0" w:color="auto"/>
          </w:divBdr>
        </w:div>
        <w:div w:id="367413501">
          <w:marLeft w:val="562"/>
          <w:marRight w:val="0"/>
          <w:marTop w:val="134"/>
          <w:marBottom w:val="0"/>
          <w:divBdr>
            <w:top w:val="none" w:sz="0" w:space="0" w:color="auto"/>
            <w:left w:val="none" w:sz="0" w:space="0" w:color="auto"/>
            <w:bottom w:val="none" w:sz="0" w:space="0" w:color="auto"/>
            <w:right w:val="none" w:sz="0" w:space="0" w:color="auto"/>
          </w:divBdr>
        </w:div>
        <w:div w:id="729377557">
          <w:marLeft w:val="562"/>
          <w:marRight w:val="0"/>
          <w:marTop w:val="134"/>
          <w:marBottom w:val="0"/>
          <w:divBdr>
            <w:top w:val="none" w:sz="0" w:space="0" w:color="auto"/>
            <w:left w:val="none" w:sz="0" w:space="0" w:color="auto"/>
            <w:bottom w:val="none" w:sz="0" w:space="0" w:color="auto"/>
            <w:right w:val="none" w:sz="0" w:space="0" w:color="auto"/>
          </w:divBdr>
        </w:div>
        <w:div w:id="792670444">
          <w:marLeft w:val="562"/>
          <w:marRight w:val="0"/>
          <w:marTop w:val="134"/>
          <w:marBottom w:val="0"/>
          <w:divBdr>
            <w:top w:val="none" w:sz="0" w:space="0" w:color="auto"/>
            <w:left w:val="none" w:sz="0" w:space="0" w:color="auto"/>
            <w:bottom w:val="none" w:sz="0" w:space="0" w:color="auto"/>
            <w:right w:val="none" w:sz="0" w:space="0" w:color="auto"/>
          </w:divBdr>
        </w:div>
        <w:div w:id="1030375618">
          <w:marLeft w:val="562"/>
          <w:marRight w:val="0"/>
          <w:marTop w:val="134"/>
          <w:marBottom w:val="0"/>
          <w:divBdr>
            <w:top w:val="none" w:sz="0" w:space="0" w:color="auto"/>
            <w:left w:val="none" w:sz="0" w:space="0" w:color="auto"/>
            <w:bottom w:val="none" w:sz="0" w:space="0" w:color="auto"/>
            <w:right w:val="none" w:sz="0" w:space="0" w:color="auto"/>
          </w:divBdr>
        </w:div>
        <w:div w:id="1358770175">
          <w:marLeft w:val="562"/>
          <w:marRight w:val="0"/>
          <w:marTop w:val="134"/>
          <w:marBottom w:val="0"/>
          <w:divBdr>
            <w:top w:val="none" w:sz="0" w:space="0" w:color="auto"/>
            <w:left w:val="none" w:sz="0" w:space="0" w:color="auto"/>
            <w:bottom w:val="none" w:sz="0" w:space="0" w:color="auto"/>
            <w:right w:val="none" w:sz="0" w:space="0" w:color="auto"/>
          </w:divBdr>
        </w:div>
        <w:div w:id="1427071245">
          <w:marLeft w:val="562"/>
          <w:marRight w:val="0"/>
          <w:marTop w:val="134"/>
          <w:marBottom w:val="0"/>
          <w:divBdr>
            <w:top w:val="none" w:sz="0" w:space="0" w:color="auto"/>
            <w:left w:val="none" w:sz="0" w:space="0" w:color="auto"/>
            <w:bottom w:val="none" w:sz="0" w:space="0" w:color="auto"/>
            <w:right w:val="none" w:sz="0" w:space="0" w:color="auto"/>
          </w:divBdr>
        </w:div>
        <w:div w:id="1454637083">
          <w:marLeft w:val="562"/>
          <w:marRight w:val="0"/>
          <w:marTop w:val="134"/>
          <w:marBottom w:val="0"/>
          <w:divBdr>
            <w:top w:val="none" w:sz="0" w:space="0" w:color="auto"/>
            <w:left w:val="none" w:sz="0" w:space="0" w:color="auto"/>
            <w:bottom w:val="none" w:sz="0" w:space="0" w:color="auto"/>
            <w:right w:val="none" w:sz="0" w:space="0" w:color="auto"/>
          </w:divBdr>
        </w:div>
        <w:div w:id="1616059810">
          <w:marLeft w:val="562"/>
          <w:marRight w:val="0"/>
          <w:marTop w:val="134"/>
          <w:marBottom w:val="0"/>
          <w:divBdr>
            <w:top w:val="none" w:sz="0" w:space="0" w:color="auto"/>
            <w:left w:val="none" w:sz="0" w:space="0" w:color="auto"/>
            <w:bottom w:val="none" w:sz="0" w:space="0" w:color="auto"/>
            <w:right w:val="none" w:sz="0" w:space="0" w:color="auto"/>
          </w:divBdr>
        </w:div>
        <w:div w:id="1951232119">
          <w:marLeft w:val="562"/>
          <w:marRight w:val="0"/>
          <w:marTop w:val="134"/>
          <w:marBottom w:val="0"/>
          <w:divBdr>
            <w:top w:val="none" w:sz="0" w:space="0" w:color="auto"/>
            <w:left w:val="none" w:sz="0" w:space="0" w:color="auto"/>
            <w:bottom w:val="none" w:sz="0" w:space="0" w:color="auto"/>
            <w:right w:val="none" w:sz="0" w:space="0" w:color="auto"/>
          </w:divBdr>
        </w:div>
      </w:divsChild>
    </w:div>
    <w:div w:id="697704473">
      <w:bodyDiv w:val="1"/>
      <w:marLeft w:val="0"/>
      <w:marRight w:val="0"/>
      <w:marTop w:val="0"/>
      <w:marBottom w:val="0"/>
      <w:divBdr>
        <w:top w:val="none" w:sz="0" w:space="0" w:color="auto"/>
        <w:left w:val="none" w:sz="0" w:space="0" w:color="auto"/>
        <w:bottom w:val="none" w:sz="0" w:space="0" w:color="auto"/>
        <w:right w:val="none" w:sz="0" w:space="0" w:color="auto"/>
      </w:divBdr>
      <w:divsChild>
        <w:div w:id="263660584">
          <w:marLeft w:val="562"/>
          <w:marRight w:val="0"/>
          <w:marTop w:val="118"/>
          <w:marBottom w:val="0"/>
          <w:divBdr>
            <w:top w:val="none" w:sz="0" w:space="0" w:color="auto"/>
            <w:left w:val="none" w:sz="0" w:space="0" w:color="auto"/>
            <w:bottom w:val="none" w:sz="0" w:space="0" w:color="auto"/>
            <w:right w:val="none" w:sz="0" w:space="0" w:color="auto"/>
          </w:divBdr>
        </w:div>
        <w:div w:id="867570500">
          <w:marLeft w:val="562"/>
          <w:marRight w:val="0"/>
          <w:marTop w:val="118"/>
          <w:marBottom w:val="0"/>
          <w:divBdr>
            <w:top w:val="none" w:sz="0" w:space="0" w:color="auto"/>
            <w:left w:val="none" w:sz="0" w:space="0" w:color="auto"/>
            <w:bottom w:val="none" w:sz="0" w:space="0" w:color="auto"/>
            <w:right w:val="none" w:sz="0" w:space="0" w:color="auto"/>
          </w:divBdr>
        </w:div>
        <w:div w:id="876940046">
          <w:marLeft w:val="562"/>
          <w:marRight w:val="0"/>
          <w:marTop w:val="118"/>
          <w:marBottom w:val="0"/>
          <w:divBdr>
            <w:top w:val="none" w:sz="0" w:space="0" w:color="auto"/>
            <w:left w:val="none" w:sz="0" w:space="0" w:color="auto"/>
            <w:bottom w:val="none" w:sz="0" w:space="0" w:color="auto"/>
            <w:right w:val="none" w:sz="0" w:space="0" w:color="auto"/>
          </w:divBdr>
        </w:div>
        <w:div w:id="879823278">
          <w:marLeft w:val="562"/>
          <w:marRight w:val="0"/>
          <w:marTop w:val="118"/>
          <w:marBottom w:val="0"/>
          <w:divBdr>
            <w:top w:val="none" w:sz="0" w:space="0" w:color="auto"/>
            <w:left w:val="none" w:sz="0" w:space="0" w:color="auto"/>
            <w:bottom w:val="none" w:sz="0" w:space="0" w:color="auto"/>
            <w:right w:val="none" w:sz="0" w:space="0" w:color="auto"/>
          </w:divBdr>
        </w:div>
        <w:div w:id="1283730143">
          <w:marLeft w:val="562"/>
          <w:marRight w:val="0"/>
          <w:marTop w:val="118"/>
          <w:marBottom w:val="0"/>
          <w:divBdr>
            <w:top w:val="none" w:sz="0" w:space="0" w:color="auto"/>
            <w:left w:val="none" w:sz="0" w:space="0" w:color="auto"/>
            <w:bottom w:val="none" w:sz="0" w:space="0" w:color="auto"/>
            <w:right w:val="none" w:sz="0" w:space="0" w:color="auto"/>
          </w:divBdr>
        </w:div>
        <w:div w:id="1540162957">
          <w:marLeft w:val="562"/>
          <w:marRight w:val="0"/>
          <w:marTop w:val="118"/>
          <w:marBottom w:val="0"/>
          <w:divBdr>
            <w:top w:val="none" w:sz="0" w:space="0" w:color="auto"/>
            <w:left w:val="none" w:sz="0" w:space="0" w:color="auto"/>
            <w:bottom w:val="none" w:sz="0" w:space="0" w:color="auto"/>
            <w:right w:val="none" w:sz="0" w:space="0" w:color="auto"/>
          </w:divBdr>
        </w:div>
        <w:div w:id="1607811489">
          <w:marLeft w:val="562"/>
          <w:marRight w:val="0"/>
          <w:marTop w:val="118"/>
          <w:marBottom w:val="0"/>
          <w:divBdr>
            <w:top w:val="none" w:sz="0" w:space="0" w:color="auto"/>
            <w:left w:val="none" w:sz="0" w:space="0" w:color="auto"/>
            <w:bottom w:val="none" w:sz="0" w:space="0" w:color="auto"/>
            <w:right w:val="none" w:sz="0" w:space="0" w:color="auto"/>
          </w:divBdr>
        </w:div>
        <w:div w:id="1708481339">
          <w:marLeft w:val="562"/>
          <w:marRight w:val="0"/>
          <w:marTop w:val="118"/>
          <w:marBottom w:val="0"/>
          <w:divBdr>
            <w:top w:val="none" w:sz="0" w:space="0" w:color="auto"/>
            <w:left w:val="none" w:sz="0" w:space="0" w:color="auto"/>
            <w:bottom w:val="none" w:sz="0" w:space="0" w:color="auto"/>
            <w:right w:val="none" w:sz="0" w:space="0" w:color="auto"/>
          </w:divBdr>
        </w:div>
        <w:div w:id="1805662713">
          <w:marLeft w:val="562"/>
          <w:marRight w:val="0"/>
          <w:marTop w:val="118"/>
          <w:marBottom w:val="0"/>
          <w:divBdr>
            <w:top w:val="none" w:sz="0" w:space="0" w:color="auto"/>
            <w:left w:val="none" w:sz="0" w:space="0" w:color="auto"/>
            <w:bottom w:val="none" w:sz="0" w:space="0" w:color="auto"/>
            <w:right w:val="none" w:sz="0" w:space="0" w:color="auto"/>
          </w:divBdr>
        </w:div>
        <w:div w:id="1940405560">
          <w:marLeft w:val="562"/>
          <w:marRight w:val="0"/>
          <w:marTop w:val="118"/>
          <w:marBottom w:val="0"/>
          <w:divBdr>
            <w:top w:val="none" w:sz="0" w:space="0" w:color="auto"/>
            <w:left w:val="none" w:sz="0" w:space="0" w:color="auto"/>
            <w:bottom w:val="none" w:sz="0" w:space="0" w:color="auto"/>
            <w:right w:val="none" w:sz="0" w:space="0" w:color="auto"/>
          </w:divBdr>
        </w:div>
        <w:div w:id="2123039029">
          <w:marLeft w:val="562"/>
          <w:marRight w:val="0"/>
          <w:marTop w:val="118"/>
          <w:marBottom w:val="0"/>
          <w:divBdr>
            <w:top w:val="none" w:sz="0" w:space="0" w:color="auto"/>
            <w:left w:val="none" w:sz="0" w:space="0" w:color="auto"/>
            <w:bottom w:val="none" w:sz="0" w:space="0" w:color="auto"/>
            <w:right w:val="none" w:sz="0" w:space="0" w:color="auto"/>
          </w:divBdr>
        </w:div>
      </w:divsChild>
    </w:div>
    <w:div w:id="1312638678">
      <w:bodyDiv w:val="1"/>
      <w:marLeft w:val="0"/>
      <w:marRight w:val="0"/>
      <w:marTop w:val="0"/>
      <w:marBottom w:val="0"/>
      <w:divBdr>
        <w:top w:val="none" w:sz="0" w:space="0" w:color="auto"/>
        <w:left w:val="none" w:sz="0" w:space="0" w:color="auto"/>
        <w:bottom w:val="none" w:sz="0" w:space="0" w:color="auto"/>
        <w:right w:val="none" w:sz="0" w:space="0" w:color="auto"/>
      </w:divBdr>
      <w:divsChild>
        <w:div w:id="1851987941">
          <w:marLeft w:val="562"/>
          <w:marRight w:val="0"/>
          <w:marTop w:val="202"/>
          <w:marBottom w:val="0"/>
          <w:divBdr>
            <w:top w:val="none" w:sz="0" w:space="0" w:color="auto"/>
            <w:left w:val="none" w:sz="0" w:space="0" w:color="auto"/>
            <w:bottom w:val="none" w:sz="0" w:space="0" w:color="auto"/>
            <w:right w:val="none" w:sz="0" w:space="0" w:color="auto"/>
          </w:divBdr>
        </w:div>
      </w:divsChild>
    </w:div>
    <w:div w:id="1370031786">
      <w:bodyDiv w:val="1"/>
      <w:marLeft w:val="0"/>
      <w:marRight w:val="0"/>
      <w:marTop w:val="0"/>
      <w:marBottom w:val="0"/>
      <w:divBdr>
        <w:top w:val="none" w:sz="0" w:space="0" w:color="auto"/>
        <w:left w:val="none" w:sz="0" w:space="0" w:color="auto"/>
        <w:bottom w:val="none" w:sz="0" w:space="0" w:color="auto"/>
        <w:right w:val="none" w:sz="0" w:space="0" w:color="auto"/>
      </w:divBdr>
      <w:divsChild>
        <w:div w:id="1070930764">
          <w:marLeft w:val="562"/>
          <w:marRight w:val="0"/>
          <w:marTop w:val="202"/>
          <w:marBottom w:val="0"/>
          <w:divBdr>
            <w:top w:val="none" w:sz="0" w:space="0" w:color="auto"/>
            <w:left w:val="none" w:sz="0" w:space="0" w:color="auto"/>
            <w:bottom w:val="none" w:sz="0" w:space="0" w:color="auto"/>
            <w:right w:val="none" w:sz="0" w:space="0" w:color="auto"/>
          </w:divBdr>
        </w:div>
      </w:divsChild>
    </w:div>
    <w:div w:id="1625621944">
      <w:bodyDiv w:val="1"/>
      <w:marLeft w:val="0"/>
      <w:marRight w:val="0"/>
      <w:marTop w:val="0"/>
      <w:marBottom w:val="0"/>
      <w:divBdr>
        <w:top w:val="none" w:sz="0" w:space="0" w:color="auto"/>
        <w:left w:val="none" w:sz="0" w:space="0" w:color="auto"/>
        <w:bottom w:val="none" w:sz="0" w:space="0" w:color="auto"/>
        <w:right w:val="none" w:sz="0" w:space="0" w:color="auto"/>
      </w:divBdr>
      <w:divsChild>
        <w:div w:id="784009920">
          <w:marLeft w:val="562"/>
          <w:marRight w:val="0"/>
          <w:marTop w:val="202"/>
          <w:marBottom w:val="0"/>
          <w:divBdr>
            <w:top w:val="none" w:sz="0" w:space="0" w:color="auto"/>
            <w:left w:val="none" w:sz="0" w:space="0" w:color="auto"/>
            <w:bottom w:val="none" w:sz="0" w:space="0" w:color="auto"/>
            <w:right w:val="none" w:sz="0" w:space="0" w:color="auto"/>
          </w:divBdr>
        </w:div>
        <w:div w:id="1022511269">
          <w:marLeft w:val="562"/>
          <w:marRight w:val="0"/>
          <w:marTop w:val="202"/>
          <w:marBottom w:val="0"/>
          <w:divBdr>
            <w:top w:val="none" w:sz="0" w:space="0" w:color="auto"/>
            <w:left w:val="none" w:sz="0" w:space="0" w:color="auto"/>
            <w:bottom w:val="none" w:sz="0" w:space="0" w:color="auto"/>
            <w:right w:val="none" w:sz="0" w:space="0" w:color="auto"/>
          </w:divBdr>
        </w:div>
        <w:div w:id="1567959170">
          <w:marLeft w:val="562"/>
          <w:marRight w:val="0"/>
          <w:marTop w:val="202"/>
          <w:marBottom w:val="0"/>
          <w:divBdr>
            <w:top w:val="none" w:sz="0" w:space="0" w:color="auto"/>
            <w:left w:val="none" w:sz="0" w:space="0" w:color="auto"/>
            <w:bottom w:val="none" w:sz="0" w:space="0" w:color="auto"/>
            <w:right w:val="none" w:sz="0" w:space="0" w:color="auto"/>
          </w:divBdr>
        </w:div>
      </w:divsChild>
    </w:div>
    <w:div w:id="1713385565">
      <w:bodyDiv w:val="1"/>
      <w:marLeft w:val="0"/>
      <w:marRight w:val="0"/>
      <w:marTop w:val="0"/>
      <w:marBottom w:val="0"/>
      <w:divBdr>
        <w:top w:val="none" w:sz="0" w:space="0" w:color="auto"/>
        <w:left w:val="none" w:sz="0" w:space="0" w:color="auto"/>
        <w:bottom w:val="none" w:sz="0" w:space="0" w:color="auto"/>
        <w:right w:val="none" w:sz="0" w:space="0" w:color="auto"/>
      </w:divBdr>
      <w:divsChild>
        <w:div w:id="977031957">
          <w:marLeft w:val="562"/>
          <w:marRight w:val="0"/>
          <w:marTop w:val="168"/>
          <w:marBottom w:val="0"/>
          <w:divBdr>
            <w:top w:val="none" w:sz="0" w:space="0" w:color="auto"/>
            <w:left w:val="none" w:sz="0" w:space="0" w:color="auto"/>
            <w:bottom w:val="none" w:sz="0" w:space="0" w:color="auto"/>
            <w:right w:val="none" w:sz="0" w:space="0" w:color="auto"/>
          </w:divBdr>
        </w:div>
      </w:divsChild>
    </w:div>
    <w:div w:id="1746755414">
      <w:bodyDiv w:val="1"/>
      <w:marLeft w:val="0"/>
      <w:marRight w:val="0"/>
      <w:marTop w:val="0"/>
      <w:marBottom w:val="0"/>
      <w:divBdr>
        <w:top w:val="none" w:sz="0" w:space="0" w:color="auto"/>
        <w:left w:val="none" w:sz="0" w:space="0" w:color="auto"/>
        <w:bottom w:val="none" w:sz="0" w:space="0" w:color="auto"/>
        <w:right w:val="none" w:sz="0" w:space="0" w:color="auto"/>
      </w:divBdr>
      <w:divsChild>
        <w:div w:id="30111054">
          <w:marLeft w:val="562"/>
          <w:marRight w:val="0"/>
          <w:marTop w:val="202"/>
          <w:marBottom w:val="0"/>
          <w:divBdr>
            <w:top w:val="none" w:sz="0" w:space="0" w:color="auto"/>
            <w:left w:val="none" w:sz="0" w:space="0" w:color="auto"/>
            <w:bottom w:val="none" w:sz="0" w:space="0" w:color="auto"/>
            <w:right w:val="none" w:sz="0" w:space="0" w:color="auto"/>
          </w:divBdr>
        </w:div>
        <w:div w:id="737870290">
          <w:marLeft w:val="562"/>
          <w:marRight w:val="0"/>
          <w:marTop w:val="202"/>
          <w:marBottom w:val="0"/>
          <w:divBdr>
            <w:top w:val="none" w:sz="0" w:space="0" w:color="auto"/>
            <w:left w:val="none" w:sz="0" w:space="0" w:color="auto"/>
            <w:bottom w:val="none" w:sz="0" w:space="0" w:color="auto"/>
            <w:right w:val="none" w:sz="0" w:space="0" w:color="auto"/>
          </w:divBdr>
        </w:div>
        <w:div w:id="1956059023">
          <w:marLeft w:val="562"/>
          <w:marRight w:val="0"/>
          <w:marTop w:val="202"/>
          <w:marBottom w:val="0"/>
          <w:divBdr>
            <w:top w:val="none" w:sz="0" w:space="0" w:color="auto"/>
            <w:left w:val="none" w:sz="0" w:space="0" w:color="auto"/>
            <w:bottom w:val="none" w:sz="0" w:space="0" w:color="auto"/>
            <w:right w:val="none" w:sz="0" w:space="0" w:color="auto"/>
          </w:divBdr>
        </w:div>
      </w:divsChild>
    </w:div>
    <w:div w:id="1843740638">
      <w:bodyDiv w:val="1"/>
      <w:marLeft w:val="0"/>
      <w:marRight w:val="0"/>
      <w:marTop w:val="0"/>
      <w:marBottom w:val="0"/>
      <w:divBdr>
        <w:top w:val="none" w:sz="0" w:space="0" w:color="auto"/>
        <w:left w:val="none" w:sz="0" w:space="0" w:color="auto"/>
        <w:bottom w:val="none" w:sz="0" w:space="0" w:color="auto"/>
        <w:right w:val="none" w:sz="0" w:space="0" w:color="auto"/>
      </w:divBdr>
      <w:divsChild>
        <w:div w:id="256444269">
          <w:marLeft w:val="547"/>
          <w:marRight w:val="0"/>
          <w:marTop w:val="0"/>
          <w:marBottom w:val="60"/>
          <w:divBdr>
            <w:top w:val="none" w:sz="0" w:space="0" w:color="auto"/>
            <w:left w:val="none" w:sz="0" w:space="0" w:color="auto"/>
            <w:bottom w:val="none" w:sz="0" w:space="0" w:color="auto"/>
            <w:right w:val="none" w:sz="0" w:space="0" w:color="auto"/>
          </w:divBdr>
        </w:div>
        <w:div w:id="264117029">
          <w:marLeft w:val="547"/>
          <w:marRight w:val="0"/>
          <w:marTop w:val="0"/>
          <w:marBottom w:val="60"/>
          <w:divBdr>
            <w:top w:val="none" w:sz="0" w:space="0" w:color="auto"/>
            <w:left w:val="none" w:sz="0" w:space="0" w:color="auto"/>
            <w:bottom w:val="none" w:sz="0" w:space="0" w:color="auto"/>
            <w:right w:val="none" w:sz="0" w:space="0" w:color="auto"/>
          </w:divBdr>
        </w:div>
        <w:div w:id="359820594">
          <w:marLeft w:val="547"/>
          <w:marRight w:val="0"/>
          <w:marTop w:val="0"/>
          <w:marBottom w:val="60"/>
          <w:divBdr>
            <w:top w:val="none" w:sz="0" w:space="0" w:color="auto"/>
            <w:left w:val="none" w:sz="0" w:space="0" w:color="auto"/>
            <w:bottom w:val="none" w:sz="0" w:space="0" w:color="auto"/>
            <w:right w:val="none" w:sz="0" w:space="0" w:color="auto"/>
          </w:divBdr>
        </w:div>
        <w:div w:id="549654236">
          <w:marLeft w:val="547"/>
          <w:marRight w:val="0"/>
          <w:marTop w:val="0"/>
          <w:marBottom w:val="60"/>
          <w:divBdr>
            <w:top w:val="none" w:sz="0" w:space="0" w:color="auto"/>
            <w:left w:val="none" w:sz="0" w:space="0" w:color="auto"/>
            <w:bottom w:val="none" w:sz="0" w:space="0" w:color="auto"/>
            <w:right w:val="none" w:sz="0" w:space="0" w:color="auto"/>
          </w:divBdr>
        </w:div>
        <w:div w:id="628123840">
          <w:marLeft w:val="547"/>
          <w:marRight w:val="0"/>
          <w:marTop w:val="0"/>
          <w:marBottom w:val="60"/>
          <w:divBdr>
            <w:top w:val="none" w:sz="0" w:space="0" w:color="auto"/>
            <w:left w:val="none" w:sz="0" w:space="0" w:color="auto"/>
            <w:bottom w:val="none" w:sz="0" w:space="0" w:color="auto"/>
            <w:right w:val="none" w:sz="0" w:space="0" w:color="auto"/>
          </w:divBdr>
        </w:div>
        <w:div w:id="629558161">
          <w:marLeft w:val="547"/>
          <w:marRight w:val="0"/>
          <w:marTop w:val="0"/>
          <w:marBottom w:val="60"/>
          <w:divBdr>
            <w:top w:val="none" w:sz="0" w:space="0" w:color="auto"/>
            <w:left w:val="none" w:sz="0" w:space="0" w:color="auto"/>
            <w:bottom w:val="none" w:sz="0" w:space="0" w:color="auto"/>
            <w:right w:val="none" w:sz="0" w:space="0" w:color="auto"/>
          </w:divBdr>
        </w:div>
        <w:div w:id="657803196">
          <w:marLeft w:val="547"/>
          <w:marRight w:val="0"/>
          <w:marTop w:val="0"/>
          <w:marBottom w:val="60"/>
          <w:divBdr>
            <w:top w:val="none" w:sz="0" w:space="0" w:color="auto"/>
            <w:left w:val="none" w:sz="0" w:space="0" w:color="auto"/>
            <w:bottom w:val="none" w:sz="0" w:space="0" w:color="auto"/>
            <w:right w:val="none" w:sz="0" w:space="0" w:color="auto"/>
          </w:divBdr>
        </w:div>
        <w:div w:id="685718742">
          <w:marLeft w:val="547"/>
          <w:marRight w:val="0"/>
          <w:marTop w:val="0"/>
          <w:marBottom w:val="60"/>
          <w:divBdr>
            <w:top w:val="none" w:sz="0" w:space="0" w:color="auto"/>
            <w:left w:val="none" w:sz="0" w:space="0" w:color="auto"/>
            <w:bottom w:val="none" w:sz="0" w:space="0" w:color="auto"/>
            <w:right w:val="none" w:sz="0" w:space="0" w:color="auto"/>
          </w:divBdr>
        </w:div>
        <w:div w:id="756486251">
          <w:marLeft w:val="547"/>
          <w:marRight w:val="0"/>
          <w:marTop w:val="0"/>
          <w:marBottom w:val="60"/>
          <w:divBdr>
            <w:top w:val="none" w:sz="0" w:space="0" w:color="auto"/>
            <w:left w:val="none" w:sz="0" w:space="0" w:color="auto"/>
            <w:bottom w:val="none" w:sz="0" w:space="0" w:color="auto"/>
            <w:right w:val="none" w:sz="0" w:space="0" w:color="auto"/>
          </w:divBdr>
        </w:div>
        <w:div w:id="832990696">
          <w:marLeft w:val="547"/>
          <w:marRight w:val="0"/>
          <w:marTop w:val="0"/>
          <w:marBottom w:val="60"/>
          <w:divBdr>
            <w:top w:val="none" w:sz="0" w:space="0" w:color="auto"/>
            <w:left w:val="none" w:sz="0" w:space="0" w:color="auto"/>
            <w:bottom w:val="none" w:sz="0" w:space="0" w:color="auto"/>
            <w:right w:val="none" w:sz="0" w:space="0" w:color="auto"/>
          </w:divBdr>
        </w:div>
        <w:div w:id="929630389">
          <w:marLeft w:val="547"/>
          <w:marRight w:val="0"/>
          <w:marTop w:val="0"/>
          <w:marBottom w:val="60"/>
          <w:divBdr>
            <w:top w:val="none" w:sz="0" w:space="0" w:color="auto"/>
            <w:left w:val="none" w:sz="0" w:space="0" w:color="auto"/>
            <w:bottom w:val="none" w:sz="0" w:space="0" w:color="auto"/>
            <w:right w:val="none" w:sz="0" w:space="0" w:color="auto"/>
          </w:divBdr>
        </w:div>
        <w:div w:id="948245549">
          <w:marLeft w:val="547"/>
          <w:marRight w:val="0"/>
          <w:marTop w:val="0"/>
          <w:marBottom w:val="60"/>
          <w:divBdr>
            <w:top w:val="none" w:sz="0" w:space="0" w:color="auto"/>
            <w:left w:val="none" w:sz="0" w:space="0" w:color="auto"/>
            <w:bottom w:val="none" w:sz="0" w:space="0" w:color="auto"/>
            <w:right w:val="none" w:sz="0" w:space="0" w:color="auto"/>
          </w:divBdr>
        </w:div>
        <w:div w:id="1052273715">
          <w:marLeft w:val="547"/>
          <w:marRight w:val="0"/>
          <w:marTop w:val="0"/>
          <w:marBottom w:val="60"/>
          <w:divBdr>
            <w:top w:val="none" w:sz="0" w:space="0" w:color="auto"/>
            <w:left w:val="none" w:sz="0" w:space="0" w:color="auto"/>
            <w:bottom w:val="none" w:sz="0" w:space="0" w:color="auto"/>
            <w:right w:val="none" w:sz="0" w:space="0" w:color="auto"/>
          </w:divBdr>
        </w:div>
        <w:div w:id="1143154450">
          <w:marLeft w:val="547"/>
          <w:marRight w:val="0"/>
          <w:marTop w:val="0"/>
          <w:marBottom w:val="60"/>
          <w:divBdr>
            <w:top w:val="none" w:sz="0" w:space="0" w:color="auto"/>
            <w:left w:val="none" w:sz="0" w:space="0" w:color="auto"/>
            <w:bottom w:val="none" w:sz="0" w:space="0" w:color="auto"/>
            <w:right w:val="none" w:sz="0" w:space="0" w:color="auto"/>
          </w:divBdr>
        </w:div>
        <w:div w:id="1237589644">
          <w:marLeft w:val="547"/>
          <w:marRight w:val="0"/>
          <w:marTop w:val="0"/>
          <w:marBottom w:val="60"/>
          <w:divBdr>
            <w:top w:val="none" w:sz="0" w:space="0" w:color="auto"/>
            <w:left w:val="none" w:sz="0" w:space="0" w:color="auto"/>
            <w:bottom w:val="none" w:sz="0" w:space="0" w:color="auto"/>
            <w:right w:val="none" w:sz="0" w:space="0" w:color="auto"/>
          </w:divBdr>
        </w:div>
        <w:div w:id="1253128707">
          <w:marLeft w:val="547"/>
          <w:marRight w:val="0"/>
          <w:marTop w:val="0"/>
          <w:marBottom w:val="60"/>
          <w:divBdr>
            <w:top w:val="none" w:sz="0" w:space="0" w:color="auto"/>
            <w:left w:val="none" w:sz="0" w:space="0" w:color="auto"/>
            <w:bottom w:val="none" w:sz="0" w:space="0" w:color="auto"/>
            <w:right w:val="none" w:sz="0" w:space="0" w:color="auto"/>
          </w:divBdr>
        </w:div>
        <w:div w:id="1284002994">
          <w:marLeft w:val="547"/>
          <w:marRight w:val="0"/>
          <w:marTop w:val="0"/>
          <w:marBottom w:val="60"/>
          <w:divBdr>
            <w:top w:val="none" w:sz="0" w:space="0" w:color="auto"/>
            <w:left w:val="none" w:sz="0" w:space="0" w:color="auto"/>
            <w:bottom w:val="none" w:sz="0" w:space="0" w:color="auto"/>
            <w:right w:val="none" w:sz="0" w:space="0" w:color="auto"/>
          </w:divBdr>
        </w:div>
        <w:div w:id="1307393412">
          <w:marLeft w:val="547"/>
          <w:marRight w:val="0"/>
          <w:marTop w:val="0"/>
          <w:marBottom w:val="60"/>
          <w:divBdr>
            <w:top w:val="none" w:sz="0" w:space="0" w:color="auto"/>
            <w:left w:val="none" w:sz="0" w:space="0" w:color="auto"/>
            <w:bottom w:val="none" w:sz="0" w:space="0" w:color="auto"/>
            <w:right w:val="none" w:sz="0" w:space="0" w:color="auto"/>
          </w:divBdr>
        </w:div>
        <w:div w:id="1387604765">
          <w:marLeft w:val="547"/>
          <w:marRight w:val="0"/>
          <w:marTop w:val="0"/>
          <w:marBottom w:val="60"/>
          <w:divBdr>
            <w:top w:val="none" w:sz="0" w:space="0" w:color="auto"/>
            <w:left w:val="none" w:sz="0" w:space="0" w:color="auto"/>
            <w:bottom w:val="none" w:sz="0" w:space="0" w:color="auto"/>
            <w:right w:val="none" w:sz="0" w:space="0" w:color="auto"/>
          </w:divBdr>
        </w:div>
        <w:div w:id="1593126091">
          <w:marLeft w:val="547"/>
          <w:marRight w:val="0"/>
          <w:marTop w:val="0"/>
          <w:marBottom w:val="60"/>
          <w:divBdr>
            <w:top w:val="none" w:sz="0" w:space="0" w:color="auto"/>
            <w:left w:val="none" w:sz="0" w:space="0" w:color="auto"/>
            <w:bottom w:val="none" w:sz="0" w:space="0" w:color="auto"/>
            <w:right w:val="none" w:sz="0" w:space="0" w:color="auto"/>
          </w:divBdr>
        </w:div>
        <w:div w:id="1687707343">
          <w:marLeft w:val="547"/>
          <w:marRight w:val="0"/>
          <w:marTop w:val="0"/>
          <w:marBottom w:val="60"/>
          <w:divBdr>
            <w:top w:val="none" w:sz="0" w:space="0" w:color="auto"/>
            <w:left w:val="none" w:sz="0" w:space="0" w:color="auto"/>
            <w:bottom w:val="none" w:sz="0" w:space="0" w:color="auto"/>
            <w:right w:val="none" w:sz="0" w:space="0" w:color="auto"/>
          </w:divBdr>
        </w:div>
        <w:div w:id="1736780513">
          <w:marLeft w:val="547"/>
          <w:marRight w:val="0"/>
          <w:marTop w:val="0"/>
          <w:marBottom w:val="60"/>
          <w:divBdr>
            <w:top w:val="none" w:sz="0" w:space="0" w:color="auto"/>
            <w:left w:val="none" w:sz="0" w:space="0" w:color="auto"/>
            <w:bottom w:val="none" w:sz="0" w:space="0" w:color="auto"/>
            <w:right w:val="none" w:sz="0" w:space="0" w:color="auto"/>
          </w:divBdr>
        </w:div>
        <w:div w:id="1743597726">
          <w:marLeft w:val="547"/>
          <w:marRight w:val="0"/>
          <w:marTop w:val="0"/>
          <w:marBottom w:val="60"/>
          <w:divBdr>
            <w:top w:val="none" w:sz="0" w:space="0" w:color="auto"/>
            <w:left w:val="none" w:sz="0" w:space="0" w:color="auto"/>
            <w:bottom w:val="none" w:sz="0" w:space="0" w:color="auto"/>
            <w:right w:val="none" w:sz="0" w:space="0" w:color="auto"/>
          </w:divBdr>
        </w:div>
        <w:div w:id="1837840553">
          <w:marLeft w:val="547"/>
          <w:marRight w:val="0"/>
          <w:marTop w:val="0"/>
          <w:marBottom w:val="60"/>
          <w:divBdr>
            <w:top w:val="none" w:sz="0" w:space="0" w:color="auto"/>
            <w:left w:val="none" w:sz="0" w:space="0" w:color="auto"/>
            <w:bottom w:val="none" w:sz="0" w:space="0" w:color="auto"/>
            <w:right w:val="none" w:sz="0" w:space="0" w:color="auto"/>
          </w:divBdr>
        </w:div>
        <w:div w:id="1951665243">
          <w:marLeft w:val="547"/>
          <w:marRight w:val="0"/>
          <w:marTop w:val="0"/>
          <w:marBottom w:val="60"/>
          <w:divBdr>
            <w:top w:val="none" w:sz="0" w:space="0" w:color="auto"/>
            <w:left w:val="none" w:sz="0" w:space="0" w:color="auto"/>
            <w:bottom w:val="none" w:sz="0" w:space="0" w:color="auto"/>
            <w:right w:val="none" w:sz="0" w:space="0" w:color="auto"/>
          </w:divBdr>
        </w:div>
        <w:div w:id="1995402887">
          <w:marLeft w:val="547"/>
          <w:marRight w:val="0"/>
          <w:marTop w:val="0"/>
          <w:marBottom w:val="60"/>
          <w:divBdr>
            <w:top w:val="none" w:sz="0" w:space="0" w:color="auto"/>
            <w:left w:val="none" w:sz="0" w:space="0" w:color="auto"/>
            <w:bottom w:val="none" w:sz="0" w:space="0" w:color="auto"/>
            <w:right w:val="none" w:sz="0" w:space="0" w:color="auto"/>
          </w:divBdr>
        </w:div>
      </w:divsChild>
    </w:div>
    <w:div w:id="1975528027">
      <w:bodyDiv w:val="1"/>
      <w:marLeft w:val="0"/>
      <w:marRight w:val="0"/>
      <w:marTop w:val="0"/>
      <w:marBottom w:val="0"/>
      <w:divBdr>
        <w:top w:val="none" w:sz="0" w:space="0" w:color="auto"/>
        <w:left w:val="none" w:sz="0" w:space="0" w:color="auto"/>
        <w:bottom w:val="none" w:sz="0" w:space="0" w:color="auto"/>
        <w:right w:val="none" w:sz="0" w:space="0" w:color="auto"/>
      </w:divBdr>
      <w:divsChild>
        <w:div w:id="524905955">
          <w:marLeft w:val="562"/>
          <w:marRight w:val="0"/>
          <w:marTop w:val="240"/>
          <w:marBottom w:val="0"/>
          <w:divBdr>
            <w:top w:val="none" w:sz="0" w:space="0" w:color="auto"/>
            <w:left w:val="none" w:sz="0" w:space="0" w:color="auto"/>
            <w:bottom w:val="none" w:sz="0" w:space="0" w:color="auto"/>
            <w:right w:val="none" w:sz="0" w:space="0" w:color="auto"/>
          </w:divBdr>
        </w:div>
        <w:div w:id="621502915">
          <w:marLeft w:val="562"/>
          <w:marRight w:val="0"/>
          <w:marTop w:val="240"/>
          <w:marBottom w:val="0"/>
          <w:divBdr>
            <w:top w:val="none" w:sz="0" w:space="0" w:color="auto"/>
            <w:left w:val="none" w:sz="0" w:space="0" w:color="auto"/>
            <w:bottom w:val="none" w:sz="0" w:space="0" w:color="auto"/>
            <w:right w:val="none" w:sz="0" w:space="0" w:color="auto"/>
          </w:divBdr>
        </w:div>
        <w:div w:id="937638661">
          <w:marLeft w:val="562"/>
          <w:marRight w:val="0"/>
          <w:marTop w:val="240"/>
          <w:marBottom w:val="0"/>
          <w:divBdr>
            <w:top w:val="none" w:sz="0" w:space="0" w:color="auto"/>
            <w:left w:val="none" w:sz="0" w:space="0" w:color="auto"/>
            <w:bottom w:val="none" w:sz="0" w:space="0" w:color="auto"/>
            <w:right w:val="none" w:sz="0" w:space="0" w:color="auto"/>
          </w:divBdr>
        </w:div>
        <w:div w:id="1341272868">
          <w:marLeft w:val="562"/>
          <w:marRight w:val="0"/>
          <w:marTop w:val="240"/>
          <w:marBottom w:val="0"/>
          <w:divBdr>
            <w:top w:val="none" w:sz="0" w:space="0" w:color="auto"/>
            <w:left w:val="none" w:sz="0" w:space="0" w:color="auto"/>
            <w:bottom w:val="none" w:sz="0" w:space="0" w:color="auto"/>
            <w:right w:val="none" w:sz="0" w:space="0" w:color="auto"/>
          </w:divBdr>
        </w:div>
      </w:divsChild>
    </w:div>
    <w:div w:id="2003310020">
      <w:bodyDiv w:val="1"/>
      <w:marLeft w:val="0"/>
      <w:marRight w:val="0"/>
      <w:marTop w:val="0"/>
      <w:marBottom w:val="0"/>
      <w:divBdr>
        <w:top w:val="none" w:sz="0" w:space="0" w:color="auto"/>
        <w:left w:val="none" w:sz="0" w:space="0" w:color="auto"/>
        <w:bottom w:val="none" w:sz="0" w:space="0" w:color="auto"/>
        <w:right w:val="none" w:sz="0" w:space="0" w:color="auto"/>
      </w:divBdr>
      <w:divsChild>
        <w:div w:id="9333507">
          <w:marLeft w:val="547"/>
          <w:marRight w:val="0"/>
          <w:marTop w:val="0"/>
          <w:marBottom w:val="60"/>
          <w:divBdr>
            <w:top w:val="none" w:sz="0" w:space="0" w:color="auto"/>
            <w:left w:val="none" w:sz="0" w:space="0" w:color="auto"/>
            <w:bottom w:val="none" w:sz="0" w:space="0" w:color="auto"/>
            <w:right w:val="none" w:sz="0" w:space="0" w:color="auto"/>
          </w:divBdr>
        </w:div>
        <w:div w:id="451562057">
          <w:marLeft w:val="547"/>
          <w:marRight w:val="0"/>
          <w:marTop w:val="0"/>
          <w:marBottom w:val="60"/>
          <w:divBdr>
            <w:top w:val="none" w:sz="0" w:space="0" w:color="auto"/>
            <w:left w:val="none" w:sz="0" w:space="0" w:color="auto"/>
            <w:bottom w:val="none" w:sz="0" w:space="0" w:color="auto"/>
            <w:right w:val="none" w:sz="0" w:space="0" w:color="auto"/>
          </w:divBdr>
        </w:div>
        <w:div w:id="1141000571">
          <w:marLeft w:val="547"/>
          <w:marRight w:val="0"/>
          <w:marTop w:val="0"/>
          <w:marBottom w:val="60"/>
          <w:divBdr>
            <w:top w:val="none" w:sz="0" w:space="0" w:color="auto"/>
            <w:left w:val="none" w:sz="0" w:space="0" w:color="auto"/>
            <w:bottom w:val="none" w:sz="0" w:space="0" w:color="auto"/>
            <w:right w:val="none" w:sz="0" w:space="0" w:color="auto"/>
          </w:divBdr>
        </w:div>
        <w:div w:id="1167280834">
          <w:marLeft w:val="547"/>
          <w:marRight w:val="0"/>
          <w:marTop w:val="0"/>
          <w:marBottom w:val="60"/>
          <w:divBdr>
            <w:top w:val="none" w:sz="0" w:space="0" w:color="auto"/>
            <w:left w:val="none" w:sz="0" w:space="0" w:color="auto"/>
            <w:bottom w:val="none" w:sz="0" w:space="0" w:color="auto"/>
            <w:right w:val="none" w:sz="0" w:space="0" w:color="auto"/>
          </w:divBdr>
        </w:div>
        <w:div w:id="1366249507">
          <w:marLeft w:val="547"/>
          <w:marRight w:val="0"/>
          <w:marTop w:val="0"/>
          <w:marBottom w:val="60"/>
          <w:divBdr>
            <w:top w:val="none" w:sz="0" w:space="0" w:color="auto"/>
            <w:left w:val="none" w:sz="0" w:space="0" w:color="auto"/>
            <w:bottom w:val="none" w:sz="0" w:space="0" w:color="auto"/>
            <w:right w:val="none" w:sz="0" w:space="0" w:color="auto"/>
          </w:divBdr>
        </w:div>
        <w:div w:id="1479763110">
          <w:marLeft w:val="547"/>
          <w:marRight w:val="0"/>
          <w:marTop w:val="0"/>
          <w:marBottom w:val="60"/>
          <w:divBdr>
            <w:top w:val="none" w:sz="0" w:space="0" w:color="auto"/>
            <w:left w:val="none" w:sz="0" w:space="0" w:color="auto"/>
            <w:bottom w:val="none" w:sz="0" w:space="0" w:color="auto"/>
            <w:right w:val="none" w:sz="0" w:space="0" w:color="auto"/>
          </w:divBdr>
        </w:div>
        <w:div w:id="1527131277">
          <w:marLeft w:val="547"/>
          <w:marRight w:val="0"/>
          <w:marTop w:val="0"/>
          <w:marBottom w:val="60"/>
          <w:divBdr>
            <w:top w:val="none" w:sz="0" w:space="0" w:color="auto"/>
            <w:left w:val="none" w:sz="0" w:space="0" w:color="auto"/>
            <w:bottom w:val="none" w:sz="0" w:space="0" w:color="auto"/>
            <w:right w:val="none" w:sz="0" w:space="0" w:color="auto"/>
          </w:divBdr>
        </w:div>
        <w:div w:id="1566605208">
          <w:marLeft w:val="547"/>
          <w:marRight w:val="0"/>
          <w:marTop w:val="0"/>
          <w:marBottom w:val="60"/>
          <w:divBdr>
            <w:top w:val="none" w:sz="0" w:space="0" w:color="auto"/>
            <w:left w:val="none" w:sz="0" w:space="0" w:color="auto"/>
            <w:bottom w:val="none" w:sz="0" w:space="0" w:color="auto"/>
            <w:right w:val="none" w:sz="0" w:space="0" w:color="auto"/>
          </w:divBdr>
        </w:div>
        <w:div w:id="1743481760">
          <w:marLeft w:val="547"/>
          <w:marRight w:val="0"/>
          <w:marTop w:val="0"/>
          <w:marBottom w:val="60"/>
          <w:divBdr>
            <w:top w:val="none" w:sz="0" w:space="0" w:color="auto"/>
            <w:left w:val="none" w:sz="0" w:space="0" w:color="auto"/>
            <w:bottom w:val="none" w:sz="0" w:space="0" w:color="auto"/>
            <w:right w:val="none" w:sz="0" w:space="0" w:color="auto"/>
          </w:divBdr>
        </w:div>
        <w:div w:id="1826973879">
          <w:marLeft w:val="547"/>
          <w:marRight w:val="0"/>
          <w:marTop w:val="0"/>
          <w:marBottom w:val="60"/>
          <w:divBdr>
            <w:top w:val="none" w:sz="0" w:space="0" w:color="auto"/>
            <w:left w:val="none" w:sz="0" w:space="0" w:color="auto"/>
            <w:bottom w:val="none" w:sz="0" w:space="0" w:color="auto"/>
            <w:right w:val="none" w:sz="0" w:space="0" w:color="auto"/>
          </w:divBdr>
        </w:div>
        <w:div w:id="1915898613">
          <w:marLeft w:val="547"/>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esium\jtue$\_Downloads\Katsaukset\VNK%20Hallinnonalojen%20tulevaisuuskatsaukset.ht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37B9-38A4-4124-82CD-ABCF0895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7614</Words>
  <Characters>61680</Characters>
  <Application>Microsoft Office Word</Application>
  <DocSecurity>0</DocSecurity>
  <Lines>514</Lines>
  <Paragraphs>138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THL</Company>
  <LinksUpToDate>false</LinksUpToDate>
  <CharactersWithSpaces>69156</CharactersWithSpaces>
  <SharedDoc>false</SharedDoc>
  <HLinks>
    <vt:vector size="78" baseType="variant">
      <vt:variant>
        <vt:i4>1835019</vt:i4>
      </vt:variant>
      <vt:variant>
        <vt:i4>78</vt:i4>
      </vt:variant>
      <vt:variant>
        <vt:i4>0</vt:i4>
      </vt:variant>
      <vt:variant>
        <vt:i4>5</vt:i4>
      </vt:variant>
      <vt:variant>
        <vt:lpwstr>Katsaukset/VNK Hallinnonalojen tulevaisuuskatsaukset.htm</vt:lpwstr>
      </vt:variant>
      <vt:variant>
        <vt:lpwstr/>
      </vt:variant>
      <vt:variant>
        <vt:i4>1310778</vt:i4>
      </vt:variant>
      <vt:variant>
        <vt:i4>68</vt:i4>
      </vt:variant>
      <vt:variant>
        <vt:i4>0</vt:i4>
      </vt:variant>
      <vt:variant>
        <vt:i4>5</vt:i4>
      </vt:variant>
      <vt:variant>
        <vt:lpwstr/>
      </vt:variant>
      <vt:variant>
        <vt:lpwstr>_Toc405794202</vt:lpwstr>
      </vt:variant>
      <vt:variant>
        <vt:i4>1310778</vt:i4>
      </vt:variant>
      <vt:variant>
        <vt:i4>62</vt:i4>
      </vt:variant>
      <vt:variant>
        <vt:i4>0</vt:i4>
      </vt:variant>
      <vt:variant>
        <vt:i4>5</vt:i4>
      </vt:variant>
      <vt:variant>
        <vt:lpwstr/>
      </vt:variant>
      <vt:variant>
        <vt:lpwstr>_Toc405794201</vt:lpwstr>
      </vt:variant>
      <vt:variant>
        <vt:i4>1310778</vt:i4>
      </vt:variant>
      <vt:variant>
        <vt:i4>56</vt:i4>
      </vt:variant>
      <vt:variant>
        <vt:i4>0</vt:i4>
      </vt:variant>
      <vt:variant>
        <vt:i4>5</vt:i4>
      </vt:variant>
      <vt:variant>
        <vt:lpwstr/>
      </vt:variant>
      <vt:variant>
        <vt:lpwstr>_Toc405794200</vt:lpwstr>
      </vt:variant>
      <vt:variant>
        <vt:i4>1900601</vt:i4>
      </vt:variant>
      <vt:variant>
        <vt:i4>50</vt:i4>
      </vt:variant>
      <vt:variant>
        <vt:i4>0</vt:i4>
      </vt:variant>
      <vt:variant>
        <vt:i4>5</vt:i4>
      </vt:variant>
      <vt:variant>
        <vt:lpwstr/>
      </vt:variant>
      <vt:variant>
        <vt:lpwstr>_Toc405794199</vt:lpwstr>
      </vt:variant>
      <vt:variant>
        <vt:i4>1900601</vt:i4>
      </vt:variant>
      <vt:variant>
        <vt:i4>44</vt:i4>
      </vt:variant>
      <vt:variant>
        <vt:i4>0</vt:i4>
      </vt:variant>
      <vt:variant>
        <vt:i4>5</vt:i4>
      </vt:variant>
      <vt:variant>
        <vt:lpwstr/>
      </vt:variant>
      <vt:variant>
        <vt:lpwstr>_Toc405794198</vt:lpwstr>
      </vt:variant>
      <vt:variant>
        <vt:i4>1900601</vt:i4>
      </vt:variant>
      <vt:variant>
        <vt:i4>38</vt:i4>
      </vt:variant>
      <vt:variant>
        <vt:i4>0</vt:i4>
      </vt:variant>
      <vt:variant>
        <vt:i4>5</vt:i4>
      </vt:variant>
      <vt:variant>
        <vt:lpwstr/>
      </vt:variant>
      <vt:variant>
        <vt:lpwstr>_Toc405794197</vt:lpwstr>
      </vt:variant>
      <vt:variant>
        <vt:i4>1900601</vt:i4>
      </vt:variant>
      <vt:variant>
        <vt:i4>32</vt:i4>
      </vt:variant>
      <vt:variant>
        <vt:i4>0</vt:i4>
      </vt:variant>
      <vt:variant>
        <vt:i4>5</vt:i4>
      </vt:variant>
      <vt:variant>
        <vt:lpwstr/>
      </vt:variant>
      <vt:variant>
        <vt:lpwstr>_Toc405794196</vt:lpwstr>
      </vt:variant>
      <vt:variant>
        <vt:i4>1900601</vt:i4>
      </vt:variant>
      <vt:variant>
        <vt:i4>26</vt:i4>
      </vt:variant>
      <vt:variant>
        <vt:i4>0</vt:i4>
      </vt:variant>
      <vt:variant>
        <vt:i4>5</vt:i4>
      </vt:variant>
      <vt:variant>
        <vt:lpwstr/>
      </vt:variant>
      <vt:variant>
        <vt:lpwstr>_Toc405794195</vt:lpwstr>
      </vt:variant>
      <vt:variant>
        <vt:i4>1900601</vt:i4>
      </vt:variant>
      <vt:variant>
        <vt:i4>20</vt:i4>
      </vt:variant>
      <vt:variant>
        <vt:i4>0</vt:i4>
      </vt:variant>
      <vt:variant>
        <vt:i4>5</vt:i4>
      </vt:variant>
      <vt:variant>
        <vt:lpwstr/>
      </vt:variant>
      <vt:variant>
        <vt:lpwstr>_Toc405794194</vt:lpwstr>
      </vt:variant>
      <vt:variant>
        <vt:i4>1900601</vt:i4>
      </vt:variant>
      <vt:variant>
        <vt:i4>14</vt:i4>
      </vt:variant>
      <vt:variant>
        <vt:i4>0</vt:i4>
      </vt:variant>
      <vt:variant>
        <vt:i4>5</vt:i4>
      </vt:variant>
      <vt:variant>
        <vt:lpwstr/>
      </vt:variant>
      <vt:variant>
        <vt:lpwstr>_Toc405794193</vt:lpwstr>
      </vt:variant>
      <vt:variant>
        <vt:i4>1900601</vt:i4>
      </vt:variant>
      <vt:variant>
        <vt:i4>8</vt:i4>
      </vt:variant>
      <vt:variant>
        <vt:i4>0</vt:i4>
      </vt:variant>
      <vt:variant>
        <vt:i4>5</vt:i4>
      </vt:variant>
      <vt:variant>
        <vt:lpwstr/>
      </vt:variant>
      <vt:variant>
        <vt:lpwstr>_Toc405794192</vt:lpwstr>
      </vt:variant>
      <vt:variant>
        <vt:i4>1900601</vt:i4>
      </vt:variant>
      <vt:variant>
        <vt:i4>2</vt:i4>
      </vt:variant>
      <vt:variant>
        <vt:i4>0</vt:i4>
      </vt:variant>
      <vt:variant>
        <vt:i4>5</vt:i4>
      </vt:variant>
      <vt:variant>
        <vt:lpwstr/>
      </vt:variant>
      <vt:variant>
        <vt:lpwstr>_Toc405794191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Kauppinen Tapani</dc:creator>
  <cp:lastModifiedBy>Tuomisto Jouni</cp:lastModifiedBy>
  <cp:revision>2</cp:revision>
  <cp:lastPrinted>2014-12-08T07:35:00Z</cp:lastPrinted>
  <dcterms:created xsi:type="dcterms:W3CDTF">2015-01-16T12:42:00Z</dcterms:created>
  <dcterms:modified xsi:type="dcterms:W3CDTF">2015-01-16T12:42:00Z</dcterms:modified>
</cp:coreProperties>
</file>